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0B" w:rsidRPr="00A3260B" w:rsidRDefault="00A3260B" w:rsidP="00A32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0B">
        <w:rPr>
          <w:rFonts w:ascii="Times New Roman" w:hAnsi="Times New Roman" w:cs="Times New Roman"/>
          <w:b/>
          <w:sz w:val="28"/>
          <w:szCs w:val="28"/>
        </w:rPr>
        <w:t>ОБРАТИТЕ ВНИМАНИЕ- ЭТО ВАЖНО ЗНАТЬ!</w:t>
      </w:r>
    </w:p>
    <w:p w:rsidR="00A3260B" w:rsidRPr="00A3260B" w:rsidRDefault="00A3260B" w:rsidP="00A326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260B">
        <w:rPr>
          <w:rFonts w:ascii="Times New Roman" w:hAnsi="Times New Roman" w:cs="Times New Roman"/>
          <w:b/>
          <w:i/>
          <w:sz w:val="28"/>
          <w:szCs w:val="28"/>
        </w:rPr>
        <w:t>«ПСИХОЛОГИЧЕСКАЯ ГОТОВНОСТЬ К ОБУЧЕНИЮ В ШКОЛЕ».</w:t>
      </w:r>
    </w:p>
    <w:p w:rsidR="00A3260B" w:rsidRPr="00A3260B" w:rsidRDefault="00A3260B" w:rsidP="00A3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60B" w:rsidRPr="00A3260B" w:rsidRDefault="00A3260B" w:rsidP="00A3260B">
      <w:pPr>
        <w:jc w:val="both"/>
        <w:rPr>
          <w:rFonts w:ascii="Times New Roman" w:hAnsi="Times New Roman" w:cs="Times New Roman"/>
          <w:sz w:val="28"/>
          <w:szCs w:val="28"/>
        </w:rPr>
      </w:pPr>
      <w:r w:rsidRPr="00A3260B">
        <w:rPr>
          <w:rFonts w:ascii="Times New Roman" w:hAnsi="Times New Roman" w:cs="Times New Roman"/>
          <w:sz w:val="28"/>
          <w:szCs w:val="28"/>
        </w:rPr>
        <w:t xml:space="preserve">    Психологическая готовность к школьному обучению- один из итогов психического развития в период дошкольного детства. </w:t>
      </w:r>
    </w:p>
    <w:p w:rsidR="00A3260B" w:rsidRPr="00A3260B" w:rsidRDefault="00A3260B" w:rsidP="00A3260B">
      <w:pPr>
        <w:jc w:val="both"/>
        <w:rPr>
          <w:rFonts w:ascii="Times New Roman" w:hAnsi="Times New Roman" w:cs="Times New Roman"/>
          <w:sz w:val="28"/>
          <w:szCs w:val="28"/>
        </w:rPr>
      </w:pPr>
      <w:r w:rsidRPr="00A3260B">
        <w:rPr>
          <w:rFonts w:ascii="Times New Roman" w:hAnsi="Times New Roman" w:cs="Times New Roman"/>
          <w:sz w:val="28"/>
          <w:szCs w:val="28"/>
        </w:rPr>
        <w:t xml:space="preserve">    </w:t>
      </w:r>
      <w:r w:rsidRPr="00A3260B">
        <w:rPr>
          <w:rFonts w:ascii="Times New Roman" w:hAnsi="Times New Roman" w:cs="Times New Roman"/>
          <w:b/>
          <w:i/>
          <w:sz w:val="28"/>
          <w:szCs w:val="28"/>
        </w:rPr>
        <w:t>Поступление в школу</w:t>
      </w:r>
      <w:r w:rsidRPr="00A3260B">
        <w:rPr>
          <w:rFonts w:ascii="Times New Roman" w:hAnsi="Times New Roman" w:cs="Times New Roman"/>
          <w:sz w:val="28"/>
          <w:szCs w:val="28"/>
        </w:rPr>
        <w:t xml:space="preserve">- переломный момент в жизни ребёнка. Это переход к новому образу жизни и условиям деятельности, новому положению в обществе, новым взаимоотношениям со взрослыми и сверстниками. Совершенно особый тип взаимоотношений складывается между учеником и учителем. Учитель- представитель общественных требований к ребёнку. Главным мерилом, определяющим положение ребёнка в группе сверстников, становится оценка, успехи в учёбе. </w:t>
      </w:r>
    </w:p>
    <w:p w:rsidR="00A3260B" w:rsidRPr="00A3260B" w:rsidRDefault="00A3260B" w:rsidP="00A3260B">
      <w:pPr>
        <w:jc w:val="both"/>
        <w:rPr>
          <w:rFonts w:ascii="Times New Roman" w:hAnsi="Times New Roman" w:cs="Times New Roman"/>
          <w:sz w:val="28"/>
          <w:szCs w:val="28"/>
        </w:rPr>
      </w:pPr>
      <w:r w:rsidRPr="00A3260B">
        <w:rPr>
          <w:rFonts w:ascii="Times New Roman" w:hAnsi="Times New Roman" w:cs="Times New Roman"/>
          <w:sz w:val="28"/>
          <w:szCs w:val="28"/>
        </w:rPr>
        <w:t xml:space="preserve">    Условия и особенности жизни в школе предъявляют к ученикам высокие требования: к личности, к психическим качествам, знаниям и умениям.</w:t>
      </w:r>
    </w:p>
    <w:p w:rsidR="00A3260B" w:rsidRPr="00A3260B" w:rsidRDefault="00A3260B" w:rsidP="00A3260B">
      <w:pPr>
        <w:jc w:val="both"/>
        <w:rPr>
          <w:rFonts w:ascii="Times New Roman" w:hAnsi="Times New Roman" w:cs="Times New Roman"/>
          <w:sz w:val="28"/>
          <w:szCs w:val="28"/>
        </w:rPr>
      </w:pPr>
      <w:r w:rsidRPr="00A3260B">
        <w:rPr>
          <w:rFonts w:ascii="Times New Roman" w:hAnsi="Times New Roman" w:cs="Times New Roman"/>
          <w:sz w:val="28"/>
          <w:szCs w:val="28"/>
        </w:rPr>
        <w:t xml:space="preserve">    Для успешной учёбы школьнику необходимо иметь развитые познавательные интересы, достаточно широкий умственный кругозор.</w:t>
      </w:r>
    </w:p>
    <w:p w:rsidR="00A3260B" w:rsidRPr="00A3260B" w:rsidRDefault="00A3260B" w:rsidP="00A3260B">
      <w:pPr>
        <w:jc w:val="both"/>
        <w:rPr>
          <w:rFonts w:ascii="Times New Roman" w:hAnsi="Times New Roman" w:cs="Times New Roman"/>
          <w:sz w:val="28"/>
          <w:szCs w:val="28"/>
        </w:rPr>
      </w:pPr>
      <w:r w:rsidRPr="00A3260B">
        <w:rPr>
          <w:rFonts w:ascii="Times New Roman" w:hAnsi="Times New Roman" w:cs="Times New Roman"/>
          <w:sz w:val="28"/>
          <w:szCs w:val="28"/>
        </w:rPr>
        <w:t>Но даже хорошо подготовленные дети в первое время испытывают трудности: в общении, в обучении. Что касается недостаточно подготовленных, то адаптация растягивается на долгие месяцы, порой на весь год. Неудачи в учении переходят в неуспеваемость. Может возникнуть отрицательное отношение к учёбе, к учителю, к школе вообще. Заблаговременное выявление особенностей подготовленности детей к школьному обучению позволяет дать родителям рекомендации , как лучше ребёнка подготовить к поступлению в школу, определить особенности обучения , подход к ребёнку.</w:t>
      </w:r>
    </w:p>
    <w:p w:rsidR="00A3260B" w:rsidRPr="00A3260B" w:rsidRDefault="00A3260B" w:rsidP="00A3260B">
      <w:pPr>
        <w:jc w:val="both"/>
        <w:rPr>
          <w:rFonts w:ascii="Times New Roman" w:hAnsi="Times New Roman" w:cs="Times New Roman"/>
          <w:sz w:val="28"/>
          <w:szCs w:val="28"/>
        </w:rPr>
      </w:pPr>
      <w:r w:rsidRPr="00A326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260B" w:rsidRPr="00A3260B" w:rsidRDefault="00A3260B" w:rsidP="00A3260B">
      <w:pPr>
        <w:jc w:val="both"/>
        <w:rPr>
          <w:rFonts w:ascii="Times New Roman" w:hAnsi="Times New Roman" w:cs="Times New Roman"/>
          <w:sz w:val="28"/>
          <w:szCs w:val="28"/>
        </w:rPr>
      </w:pPr>
      <w:r w:rsidRPr="00A3260B">
        <w:rPr>
          <w:rFonts w:ascii="Times New Roman" w:hAnsi="Times New Roman" w:cs="Times New Roman"/>
          <w:sz w:val="28"/>
          <w:szCs w:val="28"/>
        </w:rPr>
        <w:t xml:space="preserve"> </w:t>
      </w:r>
      <w:r w:rsidRPr="00A3260B">
        <w:rPr>
          <w:rFonts w:ascii="Times New Roman" w:hAnsi="Times New Roman" w:cs="Times New Roman"/>
          <w:b/>
          <w:i/>
          <w:sz w:val="28"/>
          <w:szCs w:val="28"/>
        </w:rPr>
        <w:t>Общая психологическая готовность</w:t>
      </w:r>
      <w:r w:rsidRPr="00A3260B">
        <w:rPr>
          <w:rFonts w:ascii="Times New Roman" w:hAnsi="Times New Roman" w:cs="Times New Roman"/>
          <w:sz w:val="28"/>
          <w:szCs w:val="28"/>
        </w:rPr>
        <w:t xml:space="preserve"> включает в себя такие виды готовности к школьному обучению:</w:t>
      </w:r>
    </w:p>
    <w:p w:rsidR="00A3260B" w:rsidRPr="00A3260B" w:rsidRDefault="00A3260B" w:rsidP="00A326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B">
        <w:rPr>
          <w:rFonts w:ascii="Times New Roman" w:hAnsi="Times New Roman" w:cs="Times New Roman"/>
          <w:sz w:val="28"/>
          <w:szCs w:val="28"/>
        </w:rPr>
        <w:t>интеллектуальная готовность;</w:t>
      </w:r>
    </w:p>
    <w:p w:rsidR="00A3260B" w:rsidRPr="00A3260B" w:rsidRDefault="00A3260B" w:rsidP="00A326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B">
        <w:rPr>
          <w:rFonts w:ascii="Times New Roman" w:hAnsi="Times New Roman" w:cs="Times New Roman"/>
          <w:sz w:val="28"/>
          <w:szCs w:val="28"/>
        </w:rPr>
        <w:t>психосоциальная готовность;</w:t>
      </w:r>
    </w:p>
    <w:p w:rsidR="00A3260B" w:rsidRPr="00A3260B" w:rsidRDefault="00A3260B" w:rsidP="00A326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B">
        <w:rPr>
          <w:rFonts w:ascii="Times New Roman" w:hAnsi="Times New Roman" w:cs="Times New Roman"/>
          <w:sz w:val="28"/>
          <w:szCs w:val="28"/>
        </w:rPr>
        <w:t>волевая готовность;</w:t>
      </w:r>
    </w:p>
    <w:p w:rsidR="00A3260B" w:rsidRPr="00A3260B" w:rsidRDefault="00A3260B" w:rsidP="00A326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B">
        <w:rPr>
          <w:rFonts w:ascii="Times New Roman" w:hAnsi="Times New Roman" w:cs="Times New Roman"/>
          <w:sz w:val="28"/>
          <w:szCs w:val="28"/>
        </w:rPr>
        <w:t>физическая готовность;</w:t>
      </w:r>
    </w:p>
    <w:p w:rsidR="00A3260B" w:rsidRPr="00A3260B" w:rsidRDefault="00A3260B" w:rsidP="00A326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B">
        <w:rPr>
          <w:rFonts w:ascii="Times New Roman" w:hAnsi="Times New Roman" w:cs="Times New Roman"/>
          <w:sz w:val="28"/>
          <w:szCs w:val="28"/>
        </w:rPr>
        <w:t>сформированность наглядно-образного мышления;</w:t>
      </w:r>
    </w:p>
    <w:p w:rsidR="00A3260B" w:rsidRPr="00A3260B" w:rsidRDefault="00A3260B" w:rsidP="00A326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B">
        <w:rPr>
          <w:rFonts w:ascii="Times New Roman" w:hAnsi="Times New Roman" w:cs="Times New Roman"/>
          <w:sz w:val="28"/>
          <w:szCs w:val="28"/>
        </w:rPr>
        <w:t>мотивационная готовность;</w:t>
      </w:r>
    </w:p>
    <w:p w:rsidR="00A3260B" w:rsidRPr="00A3260B" w:rsidRDefault="00A3260B" w:rsidP="00A3260B">
      <w:pPr>
        <w:jc w:val="center"/>
        <w:rPr>
          <w:b/>
          <w:sz w:val="52"/>
        </w:rPr>
      </w:pPr>
      <w:r>
        <w:rPr>
          <w:b/>
          <w:sz w:val="52"/>
        </w:rPr>
        <w:lastRenderedPageBreak/>
        <w:t>РЕКОМЕНДАЦИИ ДЛЯ РОДИТЕЛЕЙ:</w:t>
      </w:r>
    </w:p>
    <w:p w:rsidR="00A3260B" w:rsidRDefault="00A3260B" w:rsidP="00A3260B">
      <w:pPr>
        <w:numPr>
          <w:ilvl w:val="0"/>
          <w:numId w:val="2"/>
        </w:numPr>
        <w:spacing w:after="0" w:line="240" w:lineRule="auto"/>
        <w:jc w:val="both"/>
        <w:rPr>
          <w:sz w:val="44"/>
        </w:rPr>
      </w:pPr>
      <w:r>
        <w:rPr>
          <w:b/>
          <w:i/>
          <w:sz w:val="44"/>
        </w:rPr>
        <w:t>Готовьте ребёнка к школе заранее, рассказывайте о том, что интересного и хорошего будет в школе;</w:t>
      </w:r>
    </w:p>
    <w:p w:rsidR="00A3260B" w:rsidRDefault="00A3260B" w:rsidP="00A3260B">
      <w:pPr>
        <w:numPr>
          <w:ilvl w:val="0"/>
          <w:numId w:val="2"/>
        </w:numPr>
        <w:spacing w:after="0" w:line="240" w:lineRule="auto"/>
        <w:jc w:val="both"/>
        <w:rPr>
          <w:sz w:val="44"/>
        </w:rPr>
      </w:pPr>
      <w:r>
        <w:rPr>
          <w:b/>
          <w:i/>
          <w:sz w:val="44"/>
        </w:rPr>
        <w:t>Никогда не говорите о школе, как о нечто страшном и трудном- это может сформировать страх перед поступлением в 1 класс;</w:t>
      </w:r>
    </w:p>
    <w:p w:rsidR="00A3260B" w:rsidRDefault="00A3260B" w:rsidP="00A3260B">
      <w:pPr>
        <w:numPr>
          <w:ilvl w:val="0"/>
          <w:numId w:val="2"/>
        </w:numPr>
        <w:spacing w:after="0" w:line="240" w:lineRule="auto"/>
        <w:jc w:val="both"/>
        <w:rPr>
          <w:sz w:val="44"/>
        </w:rPr>
      </w:pPr>
      <w:r>
        <w:rPr>
          <w:b/>
          <w:i/>
          <w:sz w:val="44"/>
        </w:rPr>
        <w:t>Формируйте у ребёнка правильное отношение к домашним заданиям. Он должен усвоить , что делает уроки не для вас, а для себя;</w:t>
      </w:r>
    </w:p>
    <w:p w:rsidR="00A3260B" w:rsidRDefault="00A3260B" w:rsidP="00A3260B">
      <w:pPr>
        <w:numPr>
          <w:ilvl w:val="0"/>
          <w:numId w:val="2"/>
        </w:numPr>
        <w:spacing w:after="0" w:line="240" w:lineRule="auto"/>
        <w:jc w:val="both"/>
        <w:rPr>
          <w:sz w:val="44"/>
        </w:rPr>
      </w:pPr>
      <w:r>
        <w:rPr>
          <w:b/>
          <w:i/>
          <w:sz w:val="44"/>
        </w:rPr>
        <w:t>Занимайтесь с ребёнком хотя бы 20-30 минут в день. В выходные дни можно вместе порисовать, пораскрашивать, позаниматься в тетрадях- это развивает мелкую моторику и ребёнок будет чувствовать вашу заинтересованность в своих успехах;</w:t>
      </w:r>
    </w:p>
    <w:p w:rsidR="00A3260B" w:rsidRDefault="00A3260B" w:rsidP="00A3260B">
      <w:pPr>
        <w:numPr>
          <w:ilvl w:val="0"/>
          <w:numId w:val="2"/>
        </w:numPr>
        <w:spacing w:after="0" w:line="240" w:lineRule="auto"/>
        <w:jc w:val="both"/>
        <w:rPr>
          <w:sz w:val="44"/>
        </w:rPr>
      </w:pPr>
      <w:r>
        <w:rPr>
          <w:b/>
          <w:i/>
          <w:sz w:val="44"/>
        </w:rPr>
        <w:t xml:space="preserve">Хвалите ребёнка за достижения: например « Ты сегодня очень быстро посчитал…» или </w:t>
      </w:r>
    </w:p>
    <w:p w:rsidR="00A3260B" w:rsidRDefault="00A3260B" w:rsidP="00A3260B">
      <w:pPr>
        <w:jc w:val="both"/>
        <w:rPr>
          <w:b/>
          <w:i/>
          <w:sz w:val="44"/>
        </w:rPr>
      </w:pPr>
      <w:r>
        <w:rPr>
          <w:b/>
          <w:i/>
          <w:sz w:val="44"/>
        </w:rPr>
        <w:t xml:space="preserve">  « Молодец, ты очень аккуратно поработал в         </w:t>
      </w:r>
    </w:p>
    <w:p w:rsidR="00A3260B" w:rsidRDefault="00A3260B" w:rsidP="00A3260B">
      <w:pPr>
        <w:jc w:val="both"/>
        <w:rPr>
          <w:b/>
          <w:i/>
          <w:sz w:val="44"/>
        </w:rPr>
      </w:pPr>
      <w:r>
        <w:rPr>
          <w:b/>
          <w:i/>
          <w:sz w:val="44"/>
        </w:rPr>
        <w:t xml:space="preserve">   тетради»;</w:t>
      </w:r>
    </w:p>
    <w:p w:rsidR="00A3260B" w:rsidRDefault="00A3260B" w:rsidP="00A3260B">
      <w:pPr>
        <w:numPr>
          <w:ilvl w:val="0"/>
          <w:numId w:val="3"/>
        </w:numPr>
        <w:spacing w:after="0" w:line="240" w:lineRule="auto"/>
        <w:jc w:val="both"/>
        <w:rPr>
          <w:sz w:val="44"/>
        </w:rPr>
      </w:pPr>
      <w:r>
        <w:rPr>
          <w:b/>
          <w:i/>
          <w:sz w:val="44"/>
        </w:rPr>
        <w:t>Поощряйте самостоятельность ребёнка;</w:t>
      </w:r>
    </w:p>
    <w:p w:rsidR="00A3260B" w:rsidRDefault="00A3260B" w:rsidP="00A3260B">
      <w:pPr>
        <w:numPr>
          <w:ilvl w:val="0"/>
          <w:numId w:val="3"/>
        </w:numPr>
        <w:spacing w:after="0" w:line="240" w:lineRule="auto"/>
        <w:jc w:val="both"/>
        <w:rPr>
          <w:sz w:val="44"/>
        </w:rPr>
      </w:pPr>
      <w:r>
        <w:rPr>
          <w:b/>
          <w:i/>
          <w:sz w:val="44"/>
        </w:rPr>
        <w:t>Воспитывайте у детей волю и терпение.</w:t>
      </w:r>
    </w:p>
    <w:sectPr w:rsidR="00A3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2798"/>
    <w:multiLevelType w:val="singleLevel"/>
    <w:tmpl w:val="54E4FE8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4BAC3AE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7DCA7CF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/>
  </w:num>
  <w:num w:numId="2">
    <w:abstractNumId w:val="2"/>
    <w:lvlOverride w:ilvl="0"/>
  </w:num>
  <w:num w:numId="3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60B"/>
    <w:rsid w:val="00A3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2017-10-20T04:15:00Z</dcterms:created>
  <dcterms:modified xsi:type="dcterms:W3CDTF">2017-10-20T04:16:00Z</dcterms:modified>
</cp:coreProperties>
</file>