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73838" w14:textId="77777777" w:rsidR="009F30B6" w:rsidRPr="009F30B6" w:rsidRDefault="009F30B6" w:rsidP="009F30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30B6">
        <w:rPr>
          <w:rFonts w:ascii="Times New Roman" w:hAnsi="Times New Roman" w:cs="Times New Roman"/>
          <w:b/>
          <w:bCs/>
          <w:sz w:val="28"/>
          <w:szCs w:val="28"/>
        </w:rPr>
        <w:t>ПРОГРАММА УСТАНОВОЧНОГО СЕМИНАРА</w:t>
      </w:r>
    </w:p>
    <w:p w14:paraId="32B47E82" w14:textId="77777777" w:rsidR="009F30B6" w:rsidRPr="009F30B6" w:rsidRDefault="009F30B6" w:rsidP="009F30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30B6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03656424" w14:textId="77777777" w:rsidR="009F30B6" w:rsidRDefault="009F30B6" w:rsidP="009F30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A01C2B" w14:textId="246CF7A6" w:rsidR="009F30B6" w:rsidRDefault="009F30B6" w:rsidP="009F30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30B6">
        <w:rPr>
          <w:rFonts w:ascii="Times New Roman" w:hAnsi="Times New Roman" w:cs="Times New Roman"/>
          <w:b/>
          <w:bCs/>
          <w:sz w:val="28"/>
          <w:szCs w:val="28"/>
        </w:rPr>
        <w:t>Программа установочного семинара</w:t>
      </w:r>
    </w:p>
    <w:p w14:paraId="202AD027" w14:textId="06CBDC26" w:rsidR="009F30B6" w:rsidRDefault="009F30B6" w:rsidP="009F30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30B6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0B6">
        <w:rPr>
          <w:rFonts w:ascii="Times New Roman" w:hAnsi="Times New Roman" w:cs="Times New Roman"/>
          <w:sz w:val="28"/>
          <w:szCs w:val="28"/>
        </w:rPr>
        <w:t>«Нейропсихологический подход в ДОУ: теория и практика»</w:t>
      </w:r>
    </w:p>
    <w:p w14:paraId="3F24F2BF" w14:textId="77777777" w:rsidR="009F30B6" w:rsidRDefault="009F30B6" w:rsidP="009F30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3964F4" w14:textId="24BC25CD" w:rsidR="009F30B6" w:rsidRDefault="009F30B6" w:rsidP="009F30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0B6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0B6">
        <w:rPr>
          <w:rFonts w:ascii="Times New Roman" w:hAnsi="Times New Roman" w:cs="Times New Roman"/>
          <w:sz w:val="28"/>
          <w:szCs w:val="28"/>
        </w:rPr>
        <w:t>04.09.2023</w:t>
      </w:r>
    </w:p>
    <w:p w14:paraId="0D522BF4" w14:textId="462DE496" w:rsidR="009F30B6" w:rsidRDefault="009F30B6" w:rsidP="009F30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0B6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0B6">
        <w:rPr>
          <w:rFonts w:ascii="Times New Roman" w:hAnsi="Times New Roman" w:cs="Times New Roman"/>
          <w:sz w:val="28"/>
          <w:szCs w:val="28"/>
        </w:rPr>
        <w:t>13.00 – 15.00</w:t>
      </w:r>
    </w:p>
    <w:p w14:paraId="709D11FB" w14:textId="4DE2899E" w:rsidR="009F30B6" w:rsidRDefault="009F30B6" w:rsidP="009F30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0B6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0B6">
        <w:rPr>
          <w:rFonts w:ascii="Times New Roman" w:hAnsi="Times New Roman" w:cs="Times New Roman"/>
          <w:sz w:val="28"/>
          <w:szCs w:val="28"/>
        </w:rPr>
        <w:t>музыкальный зал</w:t>
      </w:r>
    </w:p>
    <w:p w14:paraId="122F2F00" w14:textId="77777777" w:rsidR="009F30B6" w:rsidRDefault="009F30B6" w:rsidP="009F30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0B6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0B6">
        <w:rPr>
          <w:rFonts w:ascii="Times New Roman" w:hAnsi="Times New Roman" w:cs="Times New Roman"/>
          <w:sz w:val="28"/>
          <w:szCs w:val="28"/>
        </w:rPr>
        <w:t>педагоги ДОУ</w:t>
      </w:r>
    </w:p>
    <w:p w14:paraId="5166039D" w14:textId="7D7A9A18" w:rsidR="009F30B6" w:rsidRPr="009F30B6" w:rsidRDefault="009F30B6" w:rsidP="009F30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0B6">
        <w:rPr>
          <w:rFonts w:ascii="Times New Roman" w:hAnsi="Times New Roman" w:cs="Times New Roman"/>
          <w:b/>
          <w:bCs/>
          <w:sz w:val="28"/>
          <w:szCs w:val="28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0B6">
        <w:rPr>
          <w:rFonts w:ascii="Times New Roman" w:hAnsi="Times New Roman" w:cs="Times New Roman"/>
          <w:sz w:val="28"/>
          <w:szCs w:val="28"/>
        </w:rPr>
        <w:t>педагог-психолог Сидорова А.А.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6"/>
        <w:gridCol w:w="2412"/>
        <w:gridCol w:w="3677"/>
        <w:gridCol w:w="2290"/>
      </w:tblGrid>
      <w:tr w:rsidR="009F30B6" w:rsidRPr="009F30B6" w14:paraId="592BF84F" w14:textId="77777777" w:rsidTr="009F30B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1A58C54" w14:textId="77777777" w:rsidR="009F30B6" w:rsidRPr="009F30B6" w:rsidRDefault="009F30B6" w:rsidP="009F3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0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055ABD" w14:textId="77777777" w:rsidR="009F30B6" w:rsidRPr="009F30B6" w:rsidRDefault="009F30B6" w:rsidP="009F3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0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76F7E7" w14:textId="77777777" w:rsidR="009F30B6" w:rsidRPr="009F30B6" w:rsidRDefault="009F30B6" w:rsidP="009F3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0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111A56" w14:textId="77777777" w:rsidR="009F30B6" w:rsidRPr="009F30B6" w:rsidRDefault="009F30B6" w:rsidP="009F3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0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9F30B6" w:rsidRPr="009F30B6" w14:paraId="771BEAD6" w14:textId="77777777" w:rsidTr="009F30B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6E1C8D7" w14:textId="77777777" w:rsidR="009F30B6" w:rsidRPr="009F30B6" w:rsidRDefault="009F30B6" w:rsidP="009F3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B6">
              <w:rPr>
                <w:rFonts w:ascii="Times New Roman" w:hAnsi="Times New Roman" w:cs="Times New Roman"/>
                <w:sz w:val="24"/>
                <w:szCs w:val="24"/>
              </w:rPr>
              <w:t>13.00–13.10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E2A74A" w14:textId="77777777" w:rsidR="009F30B6" w:rsidRPr="009F30B6" w:rsidRDefault="009F30B6" w:rsidP="009F3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B6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388AC9" w14:textId="77777777" w:rsidR="009F30B6" w:rsidRPr="009F30B6" w:rsidRDefault="009F30B6" w:rsidP="009F3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B6">
              <w:rPr>
                <w:rFonts w:ascii="Times New Roman" w:hAnsi="Times New Roman" w:cs="Times New Roman"/>
                <w:sz w:val="24"/>
                <w:szCs w:val="24"/>
              </w:rPr>
              <w:t>Вступительное слово, объявление темы и цели семинара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C31371C" w14:textId="77777777" w:rsidR="009F30B6" w:rsidRPr="009F30B6" w:rsidRDefault="009F30B6" w:rsidP="009F3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B6">
              <w:rPr>
                <w:rFonts w:ascii="Times New Roman" w:hAnsi="Times New Roman" w:cs="Times New Roman"/>
                <w:sz w:val="24"/>
                <w:szCs w:val="24"/>
              </w:rPr>
              <w:t>Ковалёва О.А.</w:t>
            </w:r>
          </w:p>
        </w:tc>
      </w:tr>
      <w:tr w:rsidR="009F30B6" w:rsidRPr="009F30B6" w14:paraId="6EE5025D" w14:textId="77777777" w:rsidTr="009F30B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50D0064" w14:textId="77777777" w:rsidR="009F30B6" w:rsidRPr="009F30B6" w:rsidRDefault="009F30B6" w:rsidP="009F3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B6">
              <w:rPr>
                <w:rFonts w:ascii="Times New Roman" w:hAnsi="Times New Roman" w:cs="Times New Roman"/>
                <w:sz w:val="24"/>
                <w:szCs w:val="24"/>
              </w:rPr>
              <w:t>13.10–13.40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D4BE7D" w14:textId="77777777" w:rsidR="009F30B6" w:rsidRPr="009F30B6" w:rsidRDefault="009F30B6" w:rsidP="009F3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B6">
              <w:rPr>
                <w:rFonts w:ascii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9CAA29" w14:textId="77777777" w:rsidR="009F30B6" w:rsidRPr="009F30B6" w:rsidRDefault="009F30B6" w:rsidP="009F3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B6">
              <w:rPr>
                <w:rFonts w:ascii="Times New Roman" w:hAnsi="Times New Roman" w:cs="Times New Roman"/>
                <w:sz w:val="24"/>
                <w:szCs w:val="24"/>
              </w:rPr>
              <w:t xml:space="preserve">Понятие нейропсихологии. Три функциональных блока мозга (А.Р. </w:t>
            </w:r>
            <w:proofErr w:type="spellStart"/>
            <w:r w:rsidRPr="009F30B6">
              <w:rPr>
                <w:rFonts w:ascii="Times New Roman" w:hAnsi="Times New Roman" w:cs="Times New Roman"/>
                <w:sz w:val="24"/>
                <w:szCs w:val="24"/>
              </w:rPr>
              <w:t>Лурия</w:t>
            </w:r>
            <w:proofErr w:type="spellEnd"/>
            <w:r w:rsidRPr="009F30B6">
              <w:rPr>
                <w:rFonts w:ascii="Times New Roman" w:hAnsi="Times New Roman" w:cs="Times New Roman"/>
                <w:sz w:val="24"/>
                <w:szCs w:val="24"/>
              </w:rPr>
              <w:t>). Связь между несформированностью блоков и трудностями детей с ТНР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F38BE2F" w14:textId="77777777" w:rsidR="009F30B6" w:rsidRPr="009F30B6" w:rsidRDefault="009F30B6" w:rsidP="009F3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B6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  <w:tr w:rsidR="009F30B6" w:rsidRPr="009F30B6" w14:paraId="412D65A2" w14:textId="77777777" w:rsidTr="009F30B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2989C33" w14:textId="77777777" w:rsidR="009F30B6" w:rsidRPr="009F30B6" w:rsidRDefault="009F30B6" w:rsidP="009F3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B6">
              <w:rPr>
                <w:rFonts w:ascii="Times New Roman" w:hAnsi="Times New Roman" w:cs="Times New Roman"/>
                <w:sz w:val="24"/>
                <w:szCs w:val="24"/>
              </w:rPr>
              <w:t>13.40–14.20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AD3875" w14:textId="77777777" w:rsidR="009F30B6" w:rsidRPr="009F30B6" w:rsidRDefault="009F30B6" w:rsidP="009F3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B6">
              <w:rPr>
                <w:rFonts w:ascii="Times New Roman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5B9181" w14:textId="77777777" w:rsidR="009F30B6" w:rsidRPr="009F30B6" w:rsidRDefault="009F30B6" w:rsidP="009F3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B6">
              <w:rPr>
                <w:rFonts w:ascii="Times New Roman" w:hAnsi="Times New Roman" w:cs="Times New Roman"/>
                <w:sz w:val="24"/>
                <w:szCs w:val="24"/>
              </w:rPr>
              <w:t>Демонстрация нейропсихологических проб: «Кулак-ребро-ладонь», «Перекрёстные шаги», «Ленивые восьмёрки»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EE9FA20" w14:textId="77777777" w:rsidR="009F30B6" w:rsidRPr="009F30B6" w:rsidRDefault="009F30B6" w:rsidP="009F3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B6">
              <w:rPr>
                <w:rFonts w:ascii="Times New Roman" w:hAnsi="Times New Roman" w:cs="Times New Roman"/>
                <w:sz w:val="24"/>
                <w:szCs w:val="24"/>
              </w:rPr>
              <w:t>Сидорова А.А., Дементьева Д.В.</w:t>
            </w:r>
          </w:p>
        </w:tc>
      </w:tr>
      <w:tr w:rsidR="009F30B6" w:rsidRPr="009F30B6" w14:paraId="32FED572" w14:textId="77777777" w:rsidTr="009F30B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5A0C0B0" w14:textId="77777777" w:rsidR="009F30B6" w:rsidRPr="009F30B6" w:rsidRDefault="009F30B6" w:rsidP="009F3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B6">
              <w:rPr>
                <w:rFonts w:ascii="Times New Roman" w:hAnsi="Times New Roman" w:cs="Times New Roman"/>
                <w:sz w:val="24"/>
                <w:szCs w:val="24"/>
              </w:rPr>
              <w:t>14.20–14.40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0CC255" w14:textId="77777777" w:rsidR="009F30B6" w:rsidRPr="009F30B6" w:rsidRDefault="009F30B6" w:rsidP="009F3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B6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87F8AB" w14:textId="77777777" w:rsidR="009F30B6" w:rsidRPr="009F30B6" w:rsidRDefault="009F30B6" w:rsidP="009F3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B6">
              <w:rPr>
                <w:rFonts w:ascii="Times New Roman" w:hAnsi="Times New Roman" w:cs="Times New Roman"/>
                <w:sz w:val="24"/>
                <w:szCs w:val="24"/>
              </w:rPr>
              <w:t>Обсуждение: как нейропсихологический подход может помочь в работе воспитателя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A5B7E08" w14:textId="77777777" w:rsidR="009F30B6" w:rsidRPr="009F30B6" w:rsidRDefault="009F30B6" w:rsidP="009F3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B6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9F30B6" w:rsidRPr="009F30B6" w14:paraId="0F86063A" w14:textId="77777777" w:rsidTr="009F30B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54F3666" w14:textId="77777777" w:rsidR="009F30B6" w:rsidRPr="009F30B6" w:rsidRDefault="009F30B6" w:rsidP="009F3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B6">
              <w:rPr>
                <w:rFonts w:ascii="Times New Roman" w:hAnsi="Times New Roman" w:cs="Times New Roman"/>
                <w:sz w:val="24"/>
                <w:szCs w:val="24"/>
              </w:rPr>
              <w:t>14.40–15.00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E6EBE6" w14:textId="77777777" w:rsidR="009F30B6" w:rsidRPr="009F30B6" w:rsidRDefault="009F30B6" w:rsidP="009F3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B6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F4D8B5" w14:textId="77777777" w:rsidR="009F30B6" w:rsidRPr="009F30B6" w:rsidRDefault="009F30B6" w:rsidP="009F3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B6">
              <w:rPr>
                <w:rFonts w:ascii="Times New Roman" w:hAnsi="Times New Roman" w:cs="Times New Roman"/>
                <w:sz w:val="24"/>
                <w:szCs w:val="24"/>
              </w:rPr>
              <w:t>Ответы на вопросы. Выдача памяток. Планирование входной диагностики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72A5EDC" w14:textId="77777777" w:rsidR="009F30B6" w:rsidRPr="009F30B6" w:rsidRDefault="009F30B6" w:rsidP="009F3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B6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</w:tbl>
    <w:p w14:paraId="0DD407CE" w14:textId="77777777" w:rsidR="001F6B5A" w:rsidRPr="009F30B6" w:rsidRDefault="001F6B5A" w:rsidP="009F30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F6B5A" w:rsidRPr="009F3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E7"/>
    <w:rsid w:val="001F6B5A"/>
    <w:rsid w:val="003B0DE7"/>
    <w:rsid w:val="009F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003C2"/>
  <w15:chartTrackingRefBased/>
  <w15:docId w15:val="{486136AD-12F7-49C9-9B5E-F62BE30E9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7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2026-04-15T03:36:00Z</dcterms:created>
  <dcterms:modified xsi:type="dcterms:W3CDTF">2026-04-15T03:38:00Z</dcterms:modified>
</cp:coreProperties>
</file>