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1713" w14:textId="77777777" w:rsidR="00957F6E" w:rsidRPr="00957F6E" w:rsidRDefault="00957F6E" w:rsidP="00957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КОНСПЕКТ СЕМИНАРА-ПРАКТИКУМА</w:t>
      </w:r>
    </w:p>
    <w:p w14:paraId="4C1A2079" w14:textId="77777777" w:rsidR="00957F6E" w:rsidRPr="00957F6E" w:rsidRDefault="00957F6E" w:rsidP="0095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F73DC40" w14:textId="77777777" w:rsidR="00957F6E" w:rsidRDefault="00957F6E" w:rsidP="00957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2A7C6" w14:textId="60622009" w:rsidR="00957F6E" w:rsidRDefault="00957F6E" w:rsidP="0095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Конспект семинара-практикума</w:t>
      </w:r>
    </w:p>
    <w:p w14:paraId="6F459324" w14:textId="1DCAA013" w:rsidR="00957F6E" w:rsidRDefault="00957F6E" w:rsidP="0095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«Нейропсихологическая диагностика в работе воспитателя: простые пробы для оценки внимания, памяти, регуляции»</w:t>
      </w:r>
    </w:p>
    <w:p w14:paraId="36137085" w14:textId="77777777" w:rsid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919F4" w14:textId="0AD55B12" w:rsid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09.10.2023</w:t>
      </w:r>
    </w:p>
    <w:p w14:paraId="24F791D6" w14:textId="1C5B6C3E" w:rsid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215CA35E" w14:textId="0FDC9A29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2 часа</w:t>
      </w:r>
    </w:p>
    <w:p w14:paraId="79F405B7" w14:textId="1D12DDDB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C4301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1CF34B37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Заведующий Ковалёва О.А. открывает семинар, приветствует участников, напоминает тему года и важность нейропсихологического подхода в работе с детьми с ТНР.</w:t>
      </w:r>
    </w:p>
    <w:p w14:paraId="3C994C41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Руководитель МО Сидорова А.А. объявляет тему и цель семинара-практикума.</w:t>
      </w:r>
    </w:p>
    <w:p w14:paraId="600F3A32" w14:textId="7462D882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овладение педагогами простыми и информативными диагностическими пробами для оценки уровня развития высших психических функций у детей с ТНР.</w:t>
      </w:r>
    </w:p>
    <w:p w14:paraId="43386F2C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70DD11C" w14:textId="77777777" w:rsidR="00957F6E" w:rsidRPr="00957F6E" w:rsidRDefault="00957F6E" w:rsidP="00957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Дать теоретическое обоснование нейропсихологической диагностики.</w:t>
      </w:r>
    </w:p>
    <w:p w14:paraId="181C0F1E" w14:textId="77777777" w:rsidR="00957F6E" w:rsidRPr="00957F6E" w:rsidRDefault="00957F6E" w:rsidP="00957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Познакомить с тремя функциональными блоками мозга.</w:t>
      </w:r>
    </w:p>
    <w:p w14:paraId="077CB39D" w14:textId="77777777" w:rsidR="00957F6E" w:rsidRPr="00957F6E" w:rsidRDefault="00957F6E" w:rsidP="00957F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Отработать на практике проведение диагностических проб.</w:t>
      </w:r>
    </w:p>
    <w:p w14:paraId="56034CF9" w14:textId="0F18F8D4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CDC79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(30 мин)</w:t>
      </w:r>
    </w:p>
    <w:p w14:paraId="1D92FD01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2.1. Что такое нейропсихологическая диагностика?</w:t>
      </w:r>
    </w:p>
    <w:p w14:paraId="2B00CA2F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Нейропсихологическая диагностика – это система проб и заданий, позволяющих оценить состояние высших психических функций (внимания, памяти, мышления, речи, регуляции) и выявить, какой блок мозга работает недостаточно.</w:t>
      </w:r>
    </w:p>
    <w:p w14:paraId="5859371A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Почему это важно для воспитателя?</w:t>
      </w:r>
    </w:p>
    <w:p w14:paraId="71A3CBF7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Воспитатель – первый, кто замечает трудности ребёнка. Нейропсихологические пробы помогают:</w:t>
      </w:r>
    </w:p>
    <w:p w14:paraId="33D4B5AC" w14:textId="77777777" w:rsidR="00957F6E" w:rsidRPr="00957F6E" w:rsidRDefault="00957F6E" w:rsidP="00957F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Понять причину трудностей (не «ленивый», а слабый 1-й блок)</w:t>
      </w:r>
    </w:p>
    <w:p w14:paraId="024A538A" w14:textId="77777777" w:rsidR="00957F6E" w:rsidRPr="00957F6E" w:rsidRDefault="00957F6E" w:rsidP="00957F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Правильно подобрать упражнения для коррекции</w:t>
      </w:r>
    </w:p>
    <w:p w14:paraId="7873969E" w14:textId="77777777" w:rsidR="00957F6E" w:rsidRPr="00957F6E" w:rsidRDefault="00957F6E" w:rsidP="00957F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Своевременно направить ребёнка к специалистам</w:t>
      </w:r>
    </w:p>
    <w:p w14:paraId="0566222B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2.2. Три функциональных блока мозга (по А.Р. Лурия)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3260"/>
      </w:tblGrid>
      <w:tr w:rsidR="00957F6E" w:rsidRPr="00957F6E" w14:paraId="05E30B2F" w14:textId="77777777" w:rsidTr="00957F6E">
        <w:trPr>
          <w:tblHeader/>
        </w:trPr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396BEA" w14:textId="77777777" w:rsidR="00957F6E" w:rsidRPr="00957F6E" w:rsidRDefault="00957F6E" w:rsidP="00957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EDD4DC" w14:textId="77777777" w:rsidR="00957F6E" w:rsidRPr="00957F6E" w:rsidRDefault="00957F6E" w:rsidP="00957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0BE87F" w14:textId="77777777" w:rsidR="00957F6E" w:rsidRPr="00957F6E" w:rsidRDefault="00957F6E" w:rsidP="00957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слабости</w:t>
            </w:r>
          </w:p>
        </w:tc>
      </w:tr>
      <w:tr w:rsidR="00957F6E" w:rsidRPr="00957F6E" w14:paraId="5CB924E2" w14:textId="77777777" w:rsidTr="00957F6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30C2A4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1-й блок (энергетический)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A81319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Обеспечивает тонус, бодрствование, устойчивость внимания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F19A4B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Ребёнок быстро утомляется, вялый или, наоборот, гиперактивный, не может усидеть на месте</w:t>
            </w:r>
          </w:p>
        </w:tc>
      </w:tr>
      <w:tr w:rsidR="00957F6E" w:rsidRPr="00957F6E" w14:paraId="257D51F7" w14:textId="77777777" w:rsidTr="00957F6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C8D2D5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2-й блок (переработки информации)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4D2253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Принимает, перерабатывает и хранит информацию (зрение, слух, осязание)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2AA809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Путает буквы и звуки, плохо запоминает стихи, не ориентируется в пространстве</w:t>
            </w:r>
          </w:p>
        </w:tc>
      </w:tr>
      <w:tr w:rsidR="00957F6E" w:rsidRPr="00957F6E" w14:paraId="157A6C1B" w14:textId="77777777" w:rsidTr="00957F6E">
        <w:tc>
          <w:tcPr>
            <w:tcW w:w="283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3BE2B66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3-й блок (программирования и контроля)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93CA83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Составляет планы, контролирует действия, регулирует поведение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CCD0FD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Импульсивный, не может удержать инструкцию, не доводит дело до конца</w:t>
            </w:r>
          </w:p>
        </w:tc>
      </w:tr>
    </w:tbl>
    <w:p w14:paraId="1491F465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2.3. Какой блок страдает у детей с ТНР?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992"/>
        <w:gridCol w:w="3260"/>
      </w:tblGrid>
      <w:tr w:rsidR="00957F6E" w:rsidRPr="00957F6E" w14:paraId="2B6F6E59" w14:textId="77777777" w:rsidTr="00957F6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597D17" w14:textId="77777777" w:rsidR="00957F6E" w:rsidRPr="00957F6E" w:rsidRDefault="00957F6E" w:rsidP="00957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20B041" w14:textId="77777777" w:rsidR="00957F6E" w:rsidRPr="00957F6E" w:rsidRDefault="00957F6E" w:rsidP="00957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Характерные трудности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165960" w14:textId="77777777" w:rsidR="00957F6E" w:rsidRPr="00957F6E" w:rsidRDefault="00957F6E" w:rsidP="00957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блок страдает</w:t>
            </w:r>
          </w:p>
        </w:tc>
      </w:tr>
      <w:tr w:rsidR="00957F6E" w:rsidRPr="00957F6E" w14:paraId="7BE0AFCD" w14:textId="77777777" w:rsidTr="00957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E92831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3–4 года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B7D42A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Низкая речевая активность, неловкость, неустойчивое внимание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532C8A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1-й блок (энергетика)</w:t>
            </w:r>
          </w:p>
        </w:tc>
      </w:tr>
      <w:tr w:rsidR="00957F6E" w:rsidRPr="00957F6E" w14:paraId="7F2EAC9A" w14:textId="77777777" w:rsidTr="00957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C54D78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4–5 лет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39FA7E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Бедный словарь, аграмматизмы, несформированность игровой деятельности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4B7E08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1-й + 3-й блоки</w:t>
            </w:r>
          </w:p>
        </w:tc>
      </w:tr>
      <w:tr w:rsidR="00957F6E" w:rsidRPr="00957F6E" w14:paraId="2C3368B4" w14:textId="77777777" w:rsidTr="00957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A09CE3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5–6 лет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AF7D90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Трудности звуко-буквенного анализа, моторная неловкость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70F9FD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Комплекс всех трёх блоков</w:t>
            </w:r>
          </w:p>
        </w:tc>
      </w:tr>
      <w:tr w:rsidR="00957F6E" w:rsidRPr="00957F6E" w14:paraId="5F619FCE" w14:textId="77777777" w:rsidTr="00957F6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449CBA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6–7 лет</w:t>
            </w:r>
          </w:p>
        </w:tc>
        <w:tc>
          <w:tcPr>
            <w:tcW w:w="499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3D7585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Стойкие нарушения речи, трудности обучения грамоте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D24303" w14:textId="77777777" w:rsidR="00957F6E" w:rsidRPr="00957F6E" w:rsidRDefault="00957F6E" w:rsidP="0095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6E">
              <w:rPr>
                <w:rFonts w:ascii="Times New Roman" w:hAnsi="Times New Roman" w:cs="Times New Roman"/>
                <w:sz w:val="24"/>
                <w:szCs w:val="24"/>
              </w:rPr>
              <w:t>Комплекс всех трёх блоков</w:t>
            </w:r>
          </w:p>
        </w:tc>
      </w:tr>
    </w:tbl>
    <w:p w14:paraId="3F3C9A3F" w14:textId="18D117E3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638C2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(60 мин)</w:t>
      </w:r>
    </w:p>
    <w:p w14:paraId="0AEC241A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3.1. Проба «Кулак-ребро-ладонь»</w:t>
      </w:r>
    </w:p>
    <w:p w14:paraId="2031A0B6" w14:textId="6F70829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Что оценивает: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динамический праксис (переключение движений), 3-й блок.</w:t>
      </w:r>
    </w:p>
    <w:p w14:paraId="2AEF207D" w14:textId="498DB5CB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Как проводить: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ребёнок ставит руку на стол последовательно: кулак → ребро (ладонь ребром на столе) → ладонь.</w:t>
      </w:r>
    </w:p>
    <w:p w14:paraId="32BE21FE" w14:textId="4D8236BF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Норма: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5–7 лет: 6–8 серий без ошибок.</w:t>
      </w:r>
    </w:p>
    <w:p w14:paraId="432AEB29" w14:textId="66A74FB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Признаки трудностей: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путает последовательность, «застревает» на одном положении.</w:t>
      </w:r>
    </w:p>
    <w:p w14:paraId="608C4E39" w14:textId="6E951770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педагоги выполняют пробу под руководством психолога. Сначала правой рукой, потом левой, потом двумя руками одновременно.</w:t>
      </w:r>
    </w:p>
    <w:p w14:paraId="01A1C1BE" w14:textId="3B00F5AA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2521E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3.2. Проба «Перекрёстные шаги»</w:t>
      </w:r>
    </w:p>
    <w:p w14:paraId="4808718B" w14:textId="77777777" w:rsid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Что оценивает:</w:t>
      </w:r>
    </w:p>
    <w:p w14:paraId="4965164D" w14:textId="79CCFCBA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sz w:val="28"/>
          <w:szCs w:val="28"/>
        </w:rPr>
        <w:t>межполушарное взаимодействие, координацию.</w:t>
      </w:r>
    </w:p>
    <w:p w14:paraId="46155F44" w14:textId="09A3431C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Как проводить: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ребёнок медленно шагает на месте, касаясь правым локтем левого колена, затем левым локтем правого колена.</w:t>
      </w:r>
    </w:p>
    <w:p w14:paraId="3CF47EA2" w14:textId="38663685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Норма: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5–7 лет: 6–8 движений без ошибок.</w:t>
      </w:r>
    </w:p>
    <w:p w14:paraId="0AAAD8E8" w14:textId="230457F2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Признаки трудностей: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касается локтем того же колена, движения разрозненные.</w:t>
      </w:r>
    </w:p>
    <w:p w14:paraId="574FFDC4" w14:textId="5F661324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отработка: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педагоги выполняют пробу. Обратить внимание на синхронность движений.</w:t>
      </w:r>
    </w:p>
    <w:p w14:paraId="32C73EF7" w14:textId="69F9344D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75FC0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3.3. Проба «Ленивые восьмёрки»</w:t>
      </w:r>
    </w:p>
    <w:p w14:paraId="1BB1104F" w14:textId="11963C65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Что оценивает: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межполушарное взаимодействие, глазодвигательные функции.</w:t>
      </w:r>
    </w:p>
    <w:p w14:paraId="72CB6C14" w14:textId="167F576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Как проводить: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рисовать в воздухе знак бесконечности (∞) сначала правой рукой, потом левой, потом двумя руками одновременно. Голова неподвижна, следить глазами за рукой.</w:t>
      </w:r>
    </w:p>
    <w:p w14:paraId="00FE431D" w14:textId="3A9DC9DA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Норма: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5–7 лет: плавные, симметричные движения.</w:t>
      </w:r>
    </w:p>
    <w:p w14:paraId="35616F26" w14:textId="35193E6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Признаки трудностей: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рука «дрожит», фигура асимметрична, не следит глазами.</w:t>
      </w:r>
    </w:p>
    <w:p w14:paraId="75F1E6CF" w14:textId="39DCAA6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педагоги выполняют пробу. Психолог демонстрирует правильную траекторию.</w:t>
      </w:r>
    </w:p>
    <w:p w14:paraId="5C308F04" w14:textId="61820C3B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B7FC4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3.4. Проба «Ухо-нос»</w:t>
      </w:r>
    </w:p>
    <w:p w14:paraId="5E9170F2" w14:textId="31107E46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Что оценивает: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произвольную регуляцию, межполушарное взаимодействие.</w:t>
      </w:r>
    </w:p>
    <w:p w14:paraId="0CA6DF97" w14:textId="1D71FD61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Как проводить: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левая рука – за кончик носа, правая – за левое ухо. По команде (хлопок) – быстро поменять руки: правая – за нос, левая – за правое ухо.</w:t>
      </w:r>
    </w:p>
    <w:p w14:paraId="78DC5801" w14:textId="0C0383B4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Норма: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5–7 лет: 5–6 смен без ошибок.</w:t>
      </w:r>
    </w:p>
    <w:p w14:paraId="38290863" w14:textId="1EFD344E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Признаки трудностей: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путается, не может быстро переключиться.</w:t>
      </w:r>
    </w:p>
    <w:p w14:paraId="193398B5" w14:textId="267513FD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педагоги выполняют пробу в парах. Один подаёт команду, другой выполняет.</w:t>
      </w:r>
    </w:p>
    <w:p w14:paraId="6B7609F4" w14:textId="748C9B29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8CA4E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3.5. Проба «Повтори ритм»</w:t>
      </w:r>
    </w:p>
    <w:p w14:paraId="1125E523" w14:textId="3E605484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Что оценивает: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слуховое внимание, серийную организацию, память.</w:t>
      </w:r>
    </w:p>
    <w:p w14:paraId="75D4182C" w14:textId="11BCCC7B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Как проводить: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взрослый отхлопывает ритмический рисунок (// - /, где / – хлопок, - – пауза). Ребёнок повторяет.</w:t>
      </w:r>
    </w:p>
    <w:p w14:paraId="64B0537B" w14:textId="1A71439C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Норма: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4–5 лет: 2–3 хлопка; 5–6 лет: 3–4 хлопка с паузами; 6–7 лет: 4–5 хлопков со сменой ритма.</w:t>
      </w:r>
    </w:p>
    <w:p w14:paraId="5B7F8D7E" w14:textId="3202F189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Признаки трудностей: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копирует количество хлопков, но не ритм; не чувствует паузы.</w:t>
      </w:r>
    </w:p>
    <w:p w14:paraId="4764059F" w14:textId="296B0DE8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педагоги выполняют пробу. Психолог отхлопывает ритмы разной сложности, педагоги повторяют.</w:t>
      </w:r>
    </w:p>
    <w:p w14:paraId="63387F59" w14:textId="0B014810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A6A54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3.6. Проба «Графический диктант»</w:t>
      </w:r>
    </w:p>
    <w:p w14:paraId="384DC8B2" w14:textId="7D0BB330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Что оценивает: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пространственные представления, слухомоторную координацию.</w:t>
      </w:r>
    </w:p>
    <w:p w14:paraId="1B1926A3" w14:textId="4D90CEEA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Как проводить: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«От точки проведи линию на 2 клетки вправо, на 1 клетку вниз, на 2 клетки влево, на 1 клетку вверх».</w:t>
      </w:r>
    </w:p>
    <w:p w14:paraId="2EEC0A1E" w14:textId="17D4451F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Норма: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5–7 лет: 3–4 команды без ошибок.</w:t>
      </w:r>
    </w:p>
    <w:p w14:paraId="304CDEA4" w14:textId="6BDC20EC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Признаки трудностей: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путает право-лево, не понимает «вверх-вниз».</w:t>
      </w:r>
    </w:p>
    <w:p w14:paraId="100606D5" w14:textId="3D0E519F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педагоги выполняют графический диктант на листочках в клетку. Психолог диктует, педагоги рисуют.</w:t>
      </w:r>
    </w:p>
    <w:p w14:paraId="5240D745" w14:textId="695E1BCC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F4D42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4. Представление результатов входной диагностики (10 мин)</w:t>
      </w:r>
    </w:p>
    <w:p w14:paraId="409392A0" w14:textId="49A7C00A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Сидорова А.А.: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«Уважаемые коллеги! В сентябре 2023 года мы провели входную диагностику детей с ТНР (16 человек). Результаты показали, что общий средний балл по группе – 2,22, что соответствует низкому уровню развития. Наиболее проблемные сферы – произвольная регуляция (средний балл 1,9) и межполушарное взаимодействие (средний балл 1,9). Это значит, что наши дети нуждаются в систематической коррекционной работе. Полный сводный отчёт представлен в раздаточных материалах».</w:t>
      </w:r>
    </w:p>
    <w:p w14:paraId="786CE00F" w14:textId="437F13DA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C9AC9" w14:textId="77777777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5. Итоги семинара-практикума (10 мин)</w:t>
      </w:r>
    </w:p>
    <w:p w14:paraId="412AC3E5" w14:textId="3A13DC14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Выдача памяток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«Нейропсихологические пробы для воспитателя».</w:t>
      </w:r>
    </w:p>
    <w:p w14:paraId="20AA0ED8" w14:textId="30DE708D" w:rsidR="00957F6E" w:rsidRPr="00957F6E" w:rsidRDefault="00957F6E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6E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6E">
        <w:rPr>
          <w:rFonts w:ascii="Times New Roman" w:hAnsi="Times New Roman" w:cs="Times New Roman"/>
          <w:sz w:val="28"/>
          <w:szCs w:val="28"/>
        </w:rPr>
        <w:t>«Уважаемые коллеги! Сегодня мы освоили простые, но очень информативные пробы. Они помогут вам лучше понимать причины трудностей детей и правильно выстраивать коррекционную работу. Спасибо за активное участие!»</w:t>
      </w:r>
    </w:p>
    <w:p w14:paraId="1EB8877E" w14:textId="77777777" w:rsidR="001D4BE8" w:rsidRPr="00957F6E" w:rsidRDefault="001D4BE8" w:rsidP="0095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4BE8" w:rsidRPr="0095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066AD"/>
    <w:multiLevelType w:val="multilevel"/>
    <w:tmpl w:val="973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23CC3"/>
    <w:multiLevelType w:val="multilevel"/>
    <w:tmpl w:val="6446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CB"/>
    <w:rsid w:val="001D4BE8"/>
    <w:rsid w:val="00323DCB"/>
    <w:rsid w:val="009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6329"/>
  <w15:chartTrackingRefBased/>
  <w15:docId w15:val="{F5F4EF3A-C020-4520-8701-A20F2098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2026-04-15T05:43:00Z</dcterms:created>
  <dcterms:modified xsi:type="dcterms:W3CDTF">2026-04-15T05:48:00Z</dcterms:modified>
</cp:coreProperties>
</file>