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DD74" w14:textId="77777777" w:rsidR="00E61F8E" w:rsidRDefault="002D1D02" w:rsidP="00E61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Открытое </w:t>
      </w:r>
      <w:r w:rsidRPr="002D1D02">
        <w:rPr>
          <w:rFonts w:ascii="Times New Roman" w:hAnsi="Times New Roman" w:cs="Times New Roman"/>
          <w:b/>
          <w:bCs/>
          <w:sz w:val="24"/>
          <w:szCs w:val="24"/>
        </w:rPr>
        <w:t xml:space="preserve">занятия </w:t>
      </w:r>
      <w:r w:rsidRPr="002D1D02">
        <w:rPr>
          <w:rFonts w:ascii="Times New Roman" w:hAnsi="Times New Roman" w:cs="Times New Roman"/>
          <w:sz w:val="24"/>
          <w:szCs w:val="24"/>
        </w:rPr>
        <w:t>«Путешествие в сенсорную страну» (сенсорная интеграция + познавательное развитие</w:t>
      </w:r>
      <w:r w:rsidR="00E61F8E">
        <w:rPr>
          <w:rFonts w:ascii="Times New Roman" w:hAnsi="Times New Roman" w:cs="Times New Roman"/>
          <w:sz w:val="24"/>
          <w:szCs w:val="24"/>
        </w:rPr>
        <w:t>)</w:t>
      </w:r>
      <w:r w:rsidRPr="002D1D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EAD85" w14:textId="77777777" w:rsidR="00E61F8E" w:rsidRDefault="00E61F8E" w:rsidP="00E61F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159C0" w14:textId="41CE9DF6" w:rsidR="00E61F8E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 xml:space="preserve">Корепанова Ксения Александровна, воспитатель </w:t>
      </w:r>
    </w:p>
    <w:p w14:paraId="53514346" w14:textId="051EDBC2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Месяц проведения:</w:t>
      </w:r>
      <w:r w:rsidRPr="002D1D02">
        <w:rPr>
          <w:rFonts w:ascii="Times New Roman" w:hAnsi="Times New Roman" w:cs="Times New Roman"/>
          <w:sz w:val="24"/>
          <w:szCs w:val="24"/>
        </w:rPr>
        <w:t xml:space="preserve"> февраль 2024</w:t>
      </w:r>
    </w:p>
    <w:p w14:paraId="6F8EBC47" w14:textId="5C151A3B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2D1D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9E68E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Возраст:</w:t>
      </w:r>
      <w:r w:rsidRPr="002D1D02">
        <w:rPr>
          <w:rFonts w:ascii="Times New Roman" w:hAnsi="Times New Roman" w:cs="Times New Roman"/>
          <w:sz w:val="24"/>
          <w:szCs w:val="24"/>
        </w:rPr>
        <w:t xml:space="preserve"> 6–7 лет, дети с ТНР</w:t>
      </w:r>
    </w:p>
    <w:p w14:paraId="2F6EABAE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2D1D02">
        <w:rPr>
          <w:rFonts w:ascii="Times New Roman" w:hAnsi="Times New Roman" w:cs="Times New Roman"/>
          <w:sz w:val="24"/>
          <w:szCs w:val="24"/>
        </w:rPr>
        <w:t xml:space="preserve"> 30 минут</w:t>
      </w:r>
    </w:p>
    <w:p w14:paraId="43BD00BC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14:paraId="44D213EC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D1D02">
        <w:rPr>
          <w:rFonts w:ascii="Times New Roman" w:hAnsi="Times New Roman" w:cs="Times New Roman"/>
          <w:sz w:val="24"/>
          <w:szCs w:val="24"/>
        </w:rPr>
        <w:t xml:space="preserve"> развитие всех сенсорных систем (вестибулярной, тактильной, проприоцептивной, зрительной, слуховой) через игровую деятельность.</w:t>
      </w:r>
    </w:p>
    <w:p w14:paraId="4A532697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2FC513C" w14:textId="77777777" w:rsidR="002D1D02" w:rsidRPr="002D1D02" w:rsidRDefault="002D1D02" w:rsidP="002D1D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  <w:r w:rsidRPr="002D1D02">
        <w:rPr>
          <w:rFonts w:ascii="Times New Roman" w:hAnsi="Times New Roman" w:cs="Times New Roman"/>
          <w:sz w:val="24"/>
          <w:szCs w:val="24"/>
        </w:rPr>
        <w:t xml:space="preserve"> закреплять представления о сенсорных эталонах (цвет, форма, размер, фактура).</w:t>
      </w:r>
    </w:p>
    <w:p w14:paraId="54C55798" w14:textId="77777777" w:rsidR="002D1D02" w:rsidRPr="002D1D02" w:rsidRDefault="002D1D02" w:rsidP="002D1D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i/>
          <w:iCs/>
          <w:sz w:val="24"/>
          <w:szCs w:val="24"/>
        </w:rPr>
        <w:t>Коррекционно-развивающие:</w:t>
      </w:r>
      <w:r w:rsidRPr="002D1D02">
        <w:rPr>
          <w:rFonts w:ascii="Times New Roman" w:hAnsi="Times New Roman" w:cs="Times New Roman"/>
          <w:sz w:val="24"/>
          <w:szCs w:val="24"/>
        </w:rPr>
        <w:t xml:space="preserve"> стимулировать вестибулярную систему; развивать тактильное восприятие; укреплять проприоцептивную систему; развивать слуховое и зрительное внимание.</w:t>
      </w:r>
    </w:p>
    <w:p w14:paraId="31BE322B" w14:textId="77777777" w:rsidR="002D1D02" w:rsidRPr="002D1D02" w:rsidRDefault="002D1D02" w:rsidP="002D1D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  <w:r w:rsidRPr="002D1D02">
        <w:rPr>
          <w:rFonts w:ascii="Times New Roman" w:hAnsi="Times New Roman" w:cs="Times New Roman"/>
          <w:sz w:val="24"/>
          <w:szCs w:val="24"/>
        </w:rPr>
        <w:t xml:space="preserve"> воспитывать умение работать в команде, помогать друг другу.</w:t>
      </w:r>
    </w:p>
    <w:p w14:paraId="68976E31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146B2E16" w14:textId="77777777" w:rsidR="002D1D02" w:rsidRPr="002D1D02" w:rsidRDefault="002D1D02" w:rsidP="002D1D0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D02">
        <w:rPr>
          <w:rFonts w:ascii="Times New Roman" w:hAnsi="Times New Roman" w:cs="Times New Roman"/>
          <w:sz w:val="24"/>
          <w:szCs w:val="24"/>
        </w:rPr>
        <w:t>Фитболы</w:t>
      </w:r>
      <w:proofErr w:type="spellEnd"/>
      <w:r w:rsidRPr="002D1D02">
        <w:rPr>
          <w:rFonts w:ascii="Times New Roman" w:hAnsi="Times New Roman" w:cs="Times New Roman"/>
          <w:sz w:val="24"/>
          <w:szCs w:val="24"/>
        </w:rPr>
        <w:t xml:space="preserve"> (по количеству детей)</w:t>
      </w:r>
    </w:p>
    <w:p w14:paraId="6ED3C520" w14:textId="77777777" w:rsidR="002D1D02" w:rsidRPr="002D1D02" w:rsidRDefault="002D1D02" w:rsidP="002D1D0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Сенсорная дорожка (разные фактуры)</w:t>
      </w:r>
    </w:p>
    <w:p w14:paraId="4D3E533C" w14:textId="77777777" w:rsidR="002D1D02" w:rsidRPr="002D1D02" w:rsidRDefault="002D1D02" w:rsidP="002D1D0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«Волшебный мешочек» с предметами (камень, ракушка, шишка, вата, наждачная бумага, шёлковая лента)</w:t>
      </w:r>
    </w:p>
    <w:p w14:paraId="6B0C1350" w14:textId="77777777" w:rsidR="002D1D02" w:rsidRPr="002D1D02" w:rsidRDefault="002D1D02" w:rsidP="002D1D0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Повязки на глаза (2–3 штуки)</w:t>
      </w:r>
    </w:p>
    <w:p w14:paraId="494DE131" w14:textId="77777777" w:rsidR="002D1D02" w:rsidRPr="002D1D02" w:rsidRDefault="002D1D02" w:rsidP="002D1D0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Картинки для игры «Найди отличия» (2 варианта)</w:t>
      </w:r>
    </w:p>
    <w:p w14:paraId="4BC4FBD4" w14:textId="77777777" w:rsidR="002D1D02" w:rsidRPr="002D1D02" w:rsidRDefault="002D1D02" w:rsidP="002D1D0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Аудиозапись разных звуков (колокольчик, шуршание бумаги, ложка в стакане, звон монет)</w:t>
      </w:r>
    </w:p>
    <w:p w14:paraId="5EFDC47D" w14:textId="77777777" w:rsidR="002D1D02" w:rsidRPr="002D1D02" w:rsidRDefault="002D1D02" w:rsidP="002D1D0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Утяжелённые подушки (по 0,5–1 кг) – для упражнения</w:t>
      </w:r>
    </w:p>
    <w:p w14:paraId="4867CC65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 Ход занятия</w:t>
      </w:r>
    </w:p>
    <w:p w14:paraId="5119287D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2.1. Организационный момент. Ритуал входа (3 мин)</w:t>
      </w:r>
    </w:p>
    <w:p w14:paraId="4D332F88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Воспитатель: «Ребята, сегодня мы отправимся в путешествие в сенсорную страну. Нас ждут пять испытаний для наших пяти чувств. Готовы?»</w:t>
      </w:r>
    </w:p>
    <w:p w14:paraId="3FB3525E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Дети проходят по сенсорной дорожке, проговаривая:</w:t>
      </w:r>
    </w:p>
    <w:p w14:paraId="5D6BB172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«По дорожке мы шагаем,</w:t>
      </w:r>
    </w:p>
    <w:p w14:paraId="07833F54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Зрение, слух, осязанье развиваем».</w:t>
      </w:r>
    </w:p>
    <w:p w14:paraId="512135FB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 xml:space="preserve">2.2. Станция 1. «Вестибулярная» – упражнение на </w:t>
      </w:r>
      <w:proofErr w:type="spellStart"/>
      <w:r w:rsidRPr="002D1D02">
        <w:rPr>
          <w:rFonts w:ascii="Times New Roman" w:hAnsi="Times New Roman" w:cs="Times New Roman"/>
          <w:b/>
          <w:bCs/>
          <w:sz w:val="24"/>
          <w:szCs w:val="24"/>
        </w:rPr>
        <w:t>фитболах</w:t>
      </w:r>
      <w:proofErr w:type="spellEnd"/>
      <w:r w:rsidRPr="002D1D02">
        <w:rPr>
          <w:rFonts w:ascii="Times New Roman" w:hAnsi="Times New Roman" w:cs="Times New Roman"/>
          <w:b/>
          <w:bCs/>
          <w:sz w:val="24"/>
          <w:szCs w:val="24"/>
        </w:rPr>
        <w:t xml:space="preserve"> «Самолётики» (3 мин)</w:t>
      </w:r>
    </w:p>
    <w:p w14:paraId="0220CE6E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 xml:space="preserve">Дети садятся на </w:t>
      </w:r>
      <w:proofErr w:type="spellStart"/>
      <w:r w:rsidRPr="002D1D02">
        <w:rPr>
          <w:rFonts w:ascii="Times New Roman" w:hAnsi="Times New Roman" w:cs="Times New Roman"/>
          <w:sz w:val="24"/>
          <w:szCs w:val="24"/>
        </w:rPr>
        <w:t>фитболы</w:t>
      </w:r>
      <w:proofErr w:type="spellEnd"/>
      <w:r w:rsidRPr="002D1D02">
        <w:rPr>
          <w:rFonts w:ascii="Times New Roman" w:hAnsi="Times New Roman" w:cs="Times New Roman"/>
          <w:sz w:val="24"/>
          <w:szCs w:val="24"/>
        </w:rPr>
        <w:t>. Воспитатель: «Представьте, что вы – самолёты. Самолёты летят, покачиваются на волнах».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1D02" w:rsidRPr="002D1D02" w14:paraId="5C22F939" w14:textId="77777777" w:rsidTr="00003E29">
        <w:tc>
          <w:tcPr>
            <w:tcW w:w="3115" w:type="dxa"/>
            <w:vAlign w:val="center"/>
          </w:tcPr>
          <w:p w14:paraId="3F9C092F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Движение</w:t>
            </w:r>
          </w:p>
        </w:tc>
        <w:tc>
          <w:tcPr>
            <w:tcW w:w="3115" w:type="dxa"/>
            <w:vAlign w:val="center"/>
          </w:tcPr>
          <w:p w14:paraId="601924E5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115" w:type="dxa"/>
            <w:vAlign w:val="center"/>
          </w:tcPr>
          <w:p w14:paraId="3FA94759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сопровождение</w:t>
            </w:r>
          </w:p>
        </w:tc>
      </w:tr>
      <w:tr w:rsidR="002D1D02" w:rsidRPr="002D1D02" w14:paraId="5B1C3206" w14:textId="77777777" w:rsidTr="00003E29">
        <w:tc>
          <w:tcPr>
            <w:tcW w:w="3115" w:type="dxa"/>
            <w:vAlign w:val="center"/>
          </w:tcPr>
          <w:p w14:paraId="44BFDC05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Покачивание вперёд-назад</w:t>
            </w:r>
          </w:p>
        </w:tc>
        <w:tc>
          <w:tcPr>
            <w:tcW w:w="3115" w:type="dxa"/>
            <w:vAlign w:val="center"/>
          </w:tcPr>
          <w:p w14:paraId="0F687D44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3115" w:type="dxa"/>
            <w:vAlign w:val="center"/>
          </w:tcPr>
          <w:p w14:paraId="369A5E30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«Самолёт летит, ж-ж-ж»</w:t>
            </w:r>
          </w:p>
        </w:tc>
      </w:tr>
      <w:tr w:rsidR="002D1D02" w:rsidRPr="002D1D02" w14:paraId="10D4845B" w14:textId="77777777" w:rsidTr="00003E29">
        <w:tc>
          <w:tcPr>
            <w:tcW w:w="3115" w:type="dxa"/>
            <w:vAlign w:val="center"/>
          </w:tcPr>
          <w:p w14:paraId="63B8012B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Наклоны вправо-влево</w:t>
            </w:r>
          </w:p>
        </w:tc>
        <w:tc>
          <w:tcPr>
            <w:tcW w:w="3115" w:type="dxa"/>
            <w:vAlign w:val="center"/>
          </w:tcPr>
          <w:p w14:paraId="2511CB87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3115" w:type="dxa"/>
            <w:vAlign w:val="center"/>
          </w:tcPr>
          <w:p w14:paraId="36B9CC04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«Самолёт качается»</w:t>
            </w:r>
          </w:p>
        </w:tc>
      </w:tr>
      <w:tr w:rsidR="002D1D02" w:rsidRPr="002D1D02" w14:paraId="32A9A435" w14:textId="77777777" w:rsidTr="00003E29">
        <w:tc>
          <w:tcPr>
            <w:tcW w:w="3115" w:type="dxa"/>
            <w:vAlign w:val="center"/>
          </w:tcPr>
          <w:p w14:paraId="43E654CD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Круговые движения</w:t>
            </w:r>
          </w:p>
        </w:tc>
        <w:tc>
          <w:tcPr>
            <w:tcW w:w="3115" w:type="dxa"/>
            <w:vAlign w:val="center"/>
          </w:tcPr>
          <w:p w14:paraId="765009B9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5 раз в каждую сторону</w:t>
            </w:r>
          </w:p>
        </w:tc>
        <w:tc>
          <w:tcPr>
            <w:tcW w:w="3115" w:type="dxa"/>
            <w:vAlign w:val="center"/>
          </w:tcPr>
          <w:p w14:paraId="7791E275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«Самолёт кружится»</w:t>
            </w:r>
          </w:p>
        </w:tc>
      </w:tr>
    </w:tbl>
    <w:p w14:paraId="310D48EA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313AB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2.3. Станция 2. «Тактильная» – игра «Волшебный мешочек» (4 мин)</w:t>
      </w:r>
    </w:p>
    <w:p w14:paraId="22067F15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Воспитатель: «В этом мешочке спрятаны разные предметы. Нужно на ощупь угадать, что там».</w:t>
      </w:r>
    </w:p>
    <w:p w14:paraId="6E461B0C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Дети по очереди опускают руку в мешочек (можно с закрытыми глазами), описывают фактуру и угадывают: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1D02" w:rsidRPr="002D1D02" w14:paraId="0AE183BF" w14:textId="77777777" w:rsidTr="00003E29">
        <w:tc>
          <w:tcPr>
            <w:tcW w:w="4672" w:type="dxa"/>
            <w:vAlign w:val="center"/>
          </w:tcPr>
          <w:p w14:paraId="12889412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vAlign w:val="center"/>
          </w:tcPr>
          <w:p w14:paraId="1CA541FF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Фактура</w:t>
            </w:r>
          </w:p>
        </w:tc>
      </w:tr>
      <w:tr w:rsidR="002D1D02" w:rsidRPr="002D1D02" w14:paraId="62A06E0A" w14:textId="77777777" w:rsidTr="00003E29">
        <w:tc>
          <w:tcPr>
            <w:tcW w:w="4672" w:type="dxa"/>
            <w:vAlign w:val="center"/>
          </w:tcPr>
          <w:p w14:paraId="0887DB08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Гладкий камень</w:t>
            </w:r>
          </w:p>
        </w:tc>
        <w:tc>
          <w:tcPr>
            <w:tcW w:w="4673" w:type="dxa"/>
            <w:vAlign w:val="center"/>
          </w:tcPr>
          <w:p w14:paraId="5EEA6E90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Гладкий, холодный, твёрдый</w:t>
            </w:r>
          </w:p>
        </w:tc>
      </w:tr>
      <w:tr w:rsidR="002D1D02" w:rsidRPr="002D1D02" w14:paraId="250C0321" w14:textId="77777777" w:rsidTr="00003E29">
        <w:tc>
          <w:tcPr>
            <w:tcW w:w="4672" w:type="dxa"/>
            <w:vAlign w:val="center"/>
          </w:tcPr>
          <w:p w14:paraId="3FAA6CC5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Шишка</w:t>
            </w:r>
          </w:p>
        </w:tc>
        <w:tc>
          <w:tcPr>
            <w:tcW w:w="4673" w:type="dxa"/>
            <w:vAlign w:val="center"/>
          </w:tcPr>
          <w:p w14:paraId="081B9411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Колючая, шершавая</w:t>
            </w:r>
          </w:p>
        </w:tc>
      </w:tr>
      <w:tr w:rsidR="002D1D02" w:rsidRPr="002D1D02" w14:paraId="31D29472" w14:textId="77777777" w:rsidTr="00003E29">
        <w:tc>
          <w:tcPr>
            <w:tcW w:w="4672" w:type="dxa"/>
            <w:vAlign w:val="center"/>
          </w:tcPr>
          <w:p w14:paraId="58E0D03E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</w:tc>
        <w:tc>
          <w:tcPr>
            <w:tcW w:w="4673" w:type="dxa"/>
            <w:vAlign w:val="center"/>
          </w:tcPr>
          <w:p w14:paraId="43A1D0C3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Мягкая, пушистая, лёгкая</w:t>
            </w:r>
          </w:p>
        </w:tc>
      </w:tr>
      <w:tr w:rsidR="002D1D02" w:rsidRPr="002D1D02" w14:paraId="2928D28D" w14:textId="77777777" w:rsidTr="00003E29">
        <w:tc>
          <w:tcPr>
            <w:tcW w:w="4672" w:type="dxa"/>
            <w:vAlign w:val="center"/>
          </w:tcPr>
          <w:p w14:paraId="76959774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Наждачная бумага</w:t>
            </w:r>
          </w:p>
        </w:tc>
        <w:tc>
          <w:tcPr>
            <w:tcW w:w="4673" w:type="dxa"/>
            <w:vAlign w:val="center"/>
          </w:tcPr>
          <w:p w14:paraId="63E02643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Шершавая, жёсткая</w:t>
            </w:r>
          </w:p>
        </w:tc>
      </w:tr>
      <w:tr w:rsidR="002D1D02" w:rsidRPr="002D1D02" w14:paraId="03DDFE19" w14:textId="77777777" w:rsidTr="00003E29">
        <w:tc>
          <w:tcPr>
            <w:tcW w:w="4672" w:type="dxa"/>
            <w:vAlign w:val="center"/>
          </w:tcPr>
          <w:p w14:paraId="1E222884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Шёлковая лента</w:t>
            </w:r>
          </w:p>
        </w:tc>
        <w:tc>
          <w:tcPr>
            <w:tcW w:w="4673" w:type="dxa"/>
            <w:vAlign w:val="center"/>
          </w:tcPr>
          <w:p w14:paraId="1F7919C3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Гладкая, скользкая, мягкая</w:t>
            </w:r>
          </w:p>
        </w:tc>
      </w:tr>
    </w:tbl>
    <w:p w14:paraId="7669B7A8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7992C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2.4. Станция 3. «Проприоцептивная» – упражнение «Тяжёлые ладошки» (3 мин)</w:t>
      </w:r>
    </w:p>
    <w:p w14:paraId="2E7C119D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Воспитатель: «А теперь наши ладошки станут тяжёлыми, как камни».</w:t>
      </w:r>
    </w:p>
    <w:p w14:paraId="68BC8BB3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Дети берут утяжелённые подушки (или мешочки с песком) в каждую руку. Выполняют: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1D02" w:rsidRPr="002D1D02" w14:paraId="40ADEB18" w14:textId="77777777" w:rsidTr="00003E29">
        <w:tc>
          <w:tcPr>
            <w:tcW w:w="4672" w:type="dxa"/>
            <w:vAlign w:val="center"/>
          </w:tcPr>
          <w:p w14:paraId="24483FCD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Движение</w:t>
            </w:r>
          </w:p>
        </w:tc>
        <w:tc>
          <w:tcPr>
            <w:tcW w:w="4673" w:type="dxa"/>
            <w:vAlign w:val="center"/>
          </w:tcPr>
          <w:p w14:paraId="02C452EC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D1D02" w:rsidRPr="002D1D02" w14:paraId="60FB96F0" w14:textId="77777777" w:rsidTr="00003E29">
        <w:tc>
          <w:tcPr>
            <w:tcW w:w="4672" w:type="dxa"/>
            <w:vAlign w:val="center"/>
          </w:tcPr>
          <w:p w14:paraId="6B20DCDF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Поднять руки вверх</w:t>
            </w:r>
          </w:p>
        </w:tc>
        <w:tc>
          <w:tcPr>
            <w:tcW w:w="4673" w:type="dxa"/>
            <w:vAlign w:val="center"/>
          </w:tcPr>
          <w:p w14:paraId="66C65018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3–4 раза</w:t>
            </w:r>
          </w:p>
        </w:tc>
      </w:tr>
      <w:tr w:rsidR="002D1D02" w:rsidRPr="002D1D02" w14:paraId="0A08B78D" w14:textId="77777777" w:rsidTr="00003E29">
        <w:tc>
          <w:tcPr>
            <w:tcW w:w="4672" w:type="dxa"/>
            <w:vAlign w:val="center"/>
          </w:tcPr>
          <w:p w14:paraId="2EDA5672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Опустить руки вниз</w:t>
            </w:r>
          </w:p>
        </w:tc>
        <w:tc>
          <w:tcPr>
            <w:tcW w:w="4673" w:type="dxa"/>
            <w:vAlign w:val="center"/>
          </w:tcPr>
          <w:p w14:paraId="0933246A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3–4 раза</w:t>
            </w:r>
          </w:p>
        </w:tc>
      </w:tr>
      <w:tr w:rsidR="002D1D02" w:rsidRPr="002D1D02" w14:paraId="0CCE223A" w14:textId="77777777" w:rsidTr="00003E29">
        <w:tc>
          <w:tcPr>
            <w:tcW w:w="4672" w:type="dxa"/>
            <w:vAlign w:val="center"/>
          </w:tcPr>
          <w:p w14:paraId="0B7642D0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Развести руки в стороны</w:t>
            </w:r>
          </w:p>
        </w:tc>
        <w:tc>
          <w:tcPr>
            <w:tcW w:w="4673" w:type="dxa"/>
            <w:vAlign w:val="center"/>
          </w:tcPr>
          <w:p w14:paraId="52EDEDF1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3–4 раза</w:t>
            </w:r>
          </w:p>
        </w:tc>
      </w:tr>
      <w:tr w:rsidR="002D1D02" w:rsidRPr="002D1D02" w14:paraId="56603DD0" w14:textId="77777777" w:rsidTr="00003E29">
        <w:tc>
          <w:tcPr>
            <w:tcW w:w="4672" w:type="dxa"/>
            <w:vAlign w:val="center"/>
          </w:tcPr>
          <w:p w14:paraId="5B03BF38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Свести руки перед собой</w:t>
            </w:r>
          </w:p>
        </w:tc>
        <w:tc>
          <w:tcPr>
            <w:tcW w:w="4673" w:type="dxa"/>
            <w:vAlign w:val="center"/>
          </w:tcPr>
          <w:p w14:paraId="39CBB15E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3–4 раза</w:t>
            </w:r>
          </w:p>
        </w:tc>
      </w:tr>
    </w:tbl>
    <w:p w14:paraId="45302629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4C550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Воспитатель: «Чувствуете, какие тяжёлые руки? Теперь ваши руки отдохнули, они стали лёгкими».</w:t>
      </w:r>
    </w:p>
    <w:p w14:paraId="7A8286C5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2.5. Станция 4. «Слуховая» – игра «Что звучит?» (3 мин)</w:t>
      </w:r>
    </w:p>
    <w:p w14:paraId="7C79254E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 включает аудиозапись разных звуков за ширмой (или показывает на телефоне). Дети угадывают.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1D02" w:rsidRPr="002D1D02" w14:paraId="3C6362F7" w14:textId="77777777" w:rsidTr="00003E29">
        <w:tc>
          <w:tcPr>
            <w:tcW w:w="4672" w:type="dxa"/>
            <w:vAlign w:val="center"/>
          </w:tcPr>
          <w:p w14:paraId="4E991759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</w:t>
            </w:r>
          </w:p>
        </w:tc>
        <w:tc>
          <w:tcPr>
            <w:tcW w:w="4673" w:type="dxa"/>
            <w:vAlign w:val="center"/>
          </w:tcPr>
          <w:p w14:paraId="62218E77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это?</w:t>
            </w:r>
          </w:p>
        </w:tc>
      </w:tr>
      <w:tr w:rsidR="002D1D02" w:rsidRPr="002D1D02" w14:paraId="7BDAA5DA" w14:textId="77777777" w:rsidTr="00003E29">
        <w:tc>
          <w:tcPr>
            <w:tcW w:w="4672" w:type="dxa"/>
            <w:vAlign w:val="center"/>
          </w:tcPr>
          <w:p w14:paraId="4BD8819C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</w:p>
        </w:tc>
        <w:tc>
          <w:tcPr>
            <w:tcW w:w="4673" w:type="dxa"/>
            <w:vAlign w:val="center"/>
          </w:tcPr>
          <w:p w14:paraId="4BF11C61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</w:p>
        </w:tc>
      </w:tr>
      <w:tr w:rsidR="002D1D02" w:rsidRPr="002D1D02" w14:paraId="495AA45F" w14:textId="77777777" w:rsidTr="00003E29">
        <w:tc>
          <w:tcPr>
            <w:tcW w:w="4672" w:type="dxa"/>
            <w:vAlign w:val="center"/>
          </w:tcPr>
          <w:p w14:paraId="0E199CA0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Шуршание бумаги</w:t>
            </w:r>
          </w:p>
        </w:tc>
        <w:tc>
          <w:tcPr>
            <w:tcW w:w="4673" w:type="dxa"/>
            <w:vAlign w:val="center"/>
          </w:tcPr>
          <w:p w14:paraId="079A667E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</w:p>
        </w:tc>
      </w:tr>
      <w:tr w:rsidR="002D1D02" w:rsidRPr="002D1D02" w14:paraId="53B51EE4" w14:textId="77777777" w:rsidTr="00003E29">
        <w:tc>
          <w:tcPr>
            <w:tcW w:w="4672" w:type="dxa"/>
            <w:vAlign w:val="center"/>
          </w:tcPr>
          <w:p w14:paraId="3560BDFC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Ложка в стакане</w:t>
            </w:r>
          </w:p>
        </w:tc>
        <w:tc>
          <w:tcPr>
            <w:tcW w:w="4673" w:type="dxa"/>
            <w:vAlign w:val="center"/>
          </w:tcPr>
          <w:p w14:paraId="5B652E7C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Ложка</w:t>
            </w:r>
          </w:p>
        </w:tc>
      </w:tr>
      <w:tr w:rsidR="002D1D02" w:rsidRPr="002D1D02" w14:paraId="00C83BD1" w14:textId="77777777" w:rsidTr="00003E29">
        <w:tc>
          <w:tcPr>
            <w:tcW w:w="4672" w:type="dxa"/>
            <w:vAlign w:val="center"/>
          </w:tcPr>
          <w:p w14:paraId="666EF47B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Звон монет</w:t>
            </w:r>
          </w:p>
        </w:tc>
        <w:tc>
          <w:tcPr>
            <w:tcW w:w="4673" w:type="dxa"/>
            <w:vAlign w:val="center"/>
          </w:tcPr>
          <w:p w14:paraId="49A602DA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Монеты</w:t>
            </w:r>
          </w:p>
        </w:tc>
      </w:tr>
      <w:tr w:rsidR="002D1D02" w:rsidRPr="002D1D02" w14:paraId="1DEF1190" w14:textId="77777777" w:rsidTr="00003E29">
        <w:tc>
          <w:tcPr>
            <w:tcW w:w="4672" w:type="dxa"/>
            <w:vAlign w:val="center"/>
          </w:tcPr>
          <w:p w14:paraId="1CAB7381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Звук шагов</w:t>
            </w:r>
          </w:p>
        </w:tc>
        <w:tc>
          <w:tcPr>
            <w:tcW w:w="4673" w:type="dxa"/>
            <w:vAlign w:val="center"/>
          </w:tcPr>
          <w:p w14:paraId="787AE6A4" w14:textId="77777777" w:rsidR="002D1D02" w:rsidRPr="002D1D02" w:rsidRDefault="002D1D02" w:rsidP="002D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2">
              <w:rPr>
                <w:rFonts w:ascii="Times New Roman" w:hAnsi="Times New Roman" w:cs="Times New Roman"/>
                <w:sz w:val="24"/>
                <w:szCs w:val="24"/>
              </w:rPr>
              <w:t>Шаги</w:t>
            </w:r>
          </w:p>
        </w:tc>
      </w:tr>
    </w:tbl>
    <w:p w14:paraId="77817370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67D62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2.6. Станция 5. «Зрительная» – игра «Найди отличия» (3 мин)</w:t>
      </w:r>
    </w:p>
    <w:p w14:paraId="1174EF72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 показывает две почти одинаковые картинки (зимний пейзаж). Дети находят отличия (5–6 отличий: разное количество снежинок, разный цвет шапки у снеговика, одна ёлка без звезды и т.д.).</w:t>
      </w:r>
    </w:p>
    <w:p w14:paraId="4E12AFE5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2.7. Дыхательное упражнение «Ветерок» (2 мин)</w:t>
      </w:r>
    </w:p>
    <w:p w14:paraId="3DF2C8F8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Воспитатель: «В сенсорной стране дует ветерок. Давайте подуем».</w:t>
      </w:r>
    </w:p>
    <w:p w14:paraId="2614B7B3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Дети дуют на ватные шарики («облачка») с ладони. Вдох носом, выдох ртом плавный, длительный (3–4 раза).</w:t>
      </w:r>
    </w:p>
    <w:p w14:paraId="03D80D32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2.8. Итог занятия. Рефлексия (4 мин)</w:t>
      </w:r>
    </w:p>
    <w:p w14:paraId="127EEF5D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Воспитатель: «Сколько станций мы прошли? Назовите их. Какое задание было самым трудным? Самым интересным?»</w:t>
      </w:r>
    </w:p>
    <w:p w14:paraId="2AB17F1B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Дети отвечают.</w:t>
      </w:r>
    </w:p>
    <w:p w14:paraId="7665EAC0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sz w:val="24"/>
          <w:szCs w:val="24"/>
        </w:rPr>
        <w:t>Воспитатель: «Вы сегодня отлично справились со всеми испытаниями. Ваши глаза, уши, руки, тело – всё работало как часы».</w:t>
      </w:r>
    </w:p>
    <w:p w14:paraId="3EEBAD94" w14:textId="77777777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3. Самоанализ занятия</w:t>
      </w:r>
    </w:p>
    <w:p w14:paraId="726EDAE8" w14:textId="6631EA76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Результативность: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D02">
        <w:rPr>
          <w:rFonts w:ascii="Times New Roman" w:hAnsi="Times New Roman" w:cs="Times New Roman"/>
          <w:sz w:val="24"/>
          <w:szCs w:val="24"/>
        </w:rPr>
        <w:t>Цель достигнута. Дети прошли все пять сенсорных станций. Особый интерес вызвали «Волшебный мешочек», и игра «Что звучит?». Упражнение с утяжелёнными подушками помогло гиперактивным детям сконцентрироваться.</w:t>
      </w:r>
    </w:p>
    <w:p w14:paraId="21D0F5D0" w14:textId="2F6419BF" w:rsidR="002D1D02" w:rsidRPr="002D1D02" w:rsidRDefault="002D1D02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D02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D02">
        <w:rPr>
          <w:rFonts w:ascii="Times New Roman" w:hAnsi="Times New Roman" w:cs="Times New Roman"/>
          <w:sz w:val="24"/>
          <w:szCs w:val="24"/>
        </w:rPr>
        <w:t>включать подобные «путешествия по сенсорным станциям» 1–2 раза в месяц.</w:t>
      </w:r>
    </w:p>
    <w:p w14:paraId="0001AA51" w14:textId="77777777" w:rsidR="00DD78EC" w:rsidRPr="002D1D02" w:rsidRDefault="00DD78EC" w:rsidP="002D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78EC" w:rsidRPr="002D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748AE"/>
    <w:multiLevelType w:val="multilevel"/>
    <w:tmpl w:val="1834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396D01"/>
    <w:multiLevelType w:val="multilevel"/>
    <w:tmpl w:val="24D2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70"/>
    <w:rsid w:val="002D1D02"/>
    <w:rsid w:val="00DD78EC"/>
    <w:rsid w:val="00E61F8E"/>
    <w:rsid w:val="00EE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9E7A"/>
  <w15:chartTrackingRefBased/>
  <w15:docId w15:val="{B67A1F58-2D94-4164-B885-5E346720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2026-04-20T16:01:00Z</dcterms:created>
  <dcterms:modified xsi:type="dcterms:W3CDTF">2026-04-20T16:03:00Z</dcterms:modified>
</cp:coreProperties>
</file>