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0057B" w14:textId="77777777" w:rsidR="00974B2D" w:rsidRPr="00974B2D" w:rsidRDefault="00974B2D" w:rsidP="00974B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Открытое занятие «Весенний оркестр» (</w:t>
      </w:r>
      <w:proofErr w:type="spellStart"/>
      <w:r w:rsidRPr="00974B2D">
        <w:rPr>
          <w:rFonts w:ascii="Times New Roman" w:hAnsi="Times New Roman" w:cs="Times New Roman"/>
          <w:b/>
          <w:bCs/>
          <w:sz w:val="28"/>
          <w:szCs w:val="28"/>
        </w:rPr>
        <w:t>логоритмика</w:t>
      </w:r>
      <w:proofErr w:type="spellEnd"/>
      <w:r w:rsidRPr="00974B2D">
        <w:rPr>
          <w:rFonts w:ascii="Times New Roman" w:hAnsi="Times New Roman" w:cs="Times New Roman"/>
          <w:b/>
          <w:bCs/>
          <w:sz w:val="28"/>
          <w:szCs w:val="28"/>
        </w:rPr>
        <w:t xml:space="preserve"> + сенсорная интеграция + развитие регуляторных функций) Ковалёва Наталья Александровна, музыкальный руководитель</w:t>
      </w:r>
    </w:p>
    <w:p w14:paraId="0CDF0B24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BB142E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Месяц проведения:</w:t>
      </w:r>
      <w:r w:rsidRPr="00974B2D">
        <w:rPr>
          <w:rFonts w:ascii="Times New Roman" w:hAnsi="Times New Roman" w:cs="Times New Roman"/>
          <w:sz w:val="28"/>
          <w:szCs w:val="28"/>
        </w:rPr>
        <w:t xml:space="preserve"> апрель 2024</w:t>
      </w:r>
    </w:p>
    <w:p w14:paraId="1B021A14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974B2D">
        <w:rPr>
          <w:rFonts w:ascii="Times New Roman" w:hAnsi="Times New Roman" w:cs="Times New Roman"/>
          <w:sz w:val="28"/>
          <w:szCs w:val="28"/>
        </w:rPr>
        <w:t xml:space="preserve"> 5–7 лет, дети с ТНР</w:t>
      </w:r>
    </w:p>
    <w:p w14:paraId="3AAF4449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974B2D">
        <w:rPr>
          <w:rFonts w:ascii="Times New Roman" w:hAnsi="Times New Roman" w:cs="Times New Roman"/>
          <w:sz w:val="28"/>
          <w:szCs w:val="28"/>
        </w:rPr>
        <w:t xml:space="preserve"> 30 минут</w:t>
      </w:r>
    </w:p>
    <w:p w14:paraId="70DB883F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6D006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6D6748D3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ab/>
        <w:t>Цель:</w:t>
      </w:r>
      <w:r w:rsidRPr="00974B2D">
        <w:rPr>
          <w:rFonts w:ascii="Times New Roman" w:hAnsi="Times New Roman" w:cs="Times New Roman"/>
          <w:sz w:val="28"/>
          <w:szCs w:val="28"/>
        </w:rPr>
        <w:t xml:space="preserve"> развитие чувства ритма, речевого дыхания, координации движений через </w:t>
      </w:r>
      <w:proofErr w:type="spellStart"/>
      <w:r w:rsidRPr="00974B2D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974B2D">
        <w:rPr>
          <w:rFonts w:ascii="Times New Roman" w:hAnsi="Times New Roman" w:cs="Times New Roman"/>
          <w:sz w:val="28"/>
          <w:szCs w:val="28"/>
        </w:rPr>
        <w:t xml:space="preserve"> с элементами нейропсихологических упражнений.</w:t>
      </w:r>
    </w:p>
    <w:p w14:paraId="2E61ADE8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4595C71" w14:textId="77777777" w:rsidR="00974B2D" w:rsidRPr="00974B2D" w:rsidRDefault="00974B2D" w:rsidP="00974B2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Pr="00974B2D">
        <w:rPr>
          <w:rFonts w:ascii="Times New Roman" w:hAnsi="Times New Roman" w:cs="Times New Roman"/>
          <w:sz w:val="28"/>
          <w:szCs w:val="28"/>
        </w:rPr>
        <w:t xml:space="preserve"> учить воспроизводить ритмический рисунок (хлопками, притопами, на музыкальных инструментах); закреплять названия музыкальных инструментов (ложки, бубен, колокольчик, маракас).</w:t>
      </w:r>
    </w:p>
    <w:p w14:paraId="233C5FFA" w14:textId="77777777" w:rsidR="00974B2D" w:rsidRPr="00974B2D" w:rsidRDefault="00974B2D" w:rsidP="00974B2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 w:rsidRPr="00974B2D">
        <w:rPr>
          <w:rFonts w:ascii="Times New Roman" w:hAnsi="Times New Roman" w:cs="Times New Roman"/>
          <w:sz w:val="28"/>
          <w:szCs w:val="28"/>
        </w:rPr>
        <w:t xml:space="preserve"> развивать слуховое внимание, чувство ритма; развивать межполушарное взаимодействие через </w:t>
      </w:r>
      <w:proofErr w:type="spellStart"/>
      <w:r w:rsidRPr="00974B2D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74B2D">
        <w:rPr>
          <w:rFonts w:ascii="Times New Roman" w:hAnsi="Times New Roman" w:cs="Times New Roman"/>
          <w:sz w:val="28"/>
          <w:szCs w:val="28"/>
        </w:rPr>
        <w:t xml:space="preserve"> упражнения под музыку; развивать речевое дыхание.</w:t>
      </w:r>
    </w:p>
    <w:p w14:paraId="5E3AB649" w14:textId="77777777" w:rsidR="00974B2D" w:rsidRPr="00974B2D" w:rsidRDefault="00974B2D" w:rsidP="00974B2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974B2D">
        <w:rPr>
          <w:rFonts w:ascii="Times New Roman" w:hAnsi="Times New Roman" w:cs="Times New Roman"/>
          <w:sz w:val="28"/>
          <w:szCs w:val="28"/>
        </w:rPr>
        <w:t xml:space="preserve"> воспитывать умение работать в коллективе, чувство ансамбля.</w:t>
      </w:r>
    </w:p>
    <w:p w14:paraId="0D6FFEC4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974B2D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развитие, физическое развитие, социально-коммуникативное развитие.</w:t>
      </w:r>
    </w:p>
    <w:p w14:paraId="1C8D5C6E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761F966A" w14:textId="77777777" w:rsidR="00974B2D" w:rsidRPr="00974B2D" w:rsidRDefault="00974B2D" w:rsidP="00974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Музыкальный центр, аудиозаписи</w:t>
      </w:r>
    </w:p>
    <w:p w14:paraId="34DA5206" w14:textId="77777777" w:rsidR="00974B2D" w:rsidRPr="00974B2D" w:rsidRDefault="00974B2D" w:rsidP="00974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Деревянные ложки (по количеству детей)</w:t>
      </w:r>
    </w:p>
    <w:p w14:paraId="36899136" w14:textId="77777777" w:rsidR="00974B2D" w:rsidRPr="00974B2D" w:rsidRDefault="00974B2D" w:rsidP="00974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Бубны (4–5 штук)</w:t>
      </w:r>
    </w:p>
    <w:p w14:paraId="5694A712" w14:textId="77777777" w:rsidR="00974B2D" w:rsidRPr="00974B2D" w:rsidRDefault="00974B2D" w:rsidP="00974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Колокольчики (по количеству детей)</w:t>
      </w:r>
    </w:p>
    <w:p w14:paraId="1FDA514E" w14:textId="77777777" w:rsidR="00974B2D" w:rsidRPr="00974B2D" w:rsidRDefault="00974B2D" w:rsidP="00974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Маракасы (по количеству детей)</w:t>
      </w:r>
    </w:p>
    <w:p w14:paraId="156DE92B" w14:textId="77777777" w:rsidR="00974B2D" w:rsidRPr="00974B2D" w:rsidRDefault="00974B2D" w:rsidP="00974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Платочки (красный, жёлтый, зелёный, синий)</w:t>
      </w:r>
    </w:p>
    <w:p w14:paraId="3496C334" w14:textId="77777777" w:rsidR="00974B2D" w:rsidRPr="00974B2D" w:rsidRDefault="00974B2D" w:rsidP="00974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Обручи 4 цветов (красный, жёлтый, зелёный, синий)</w:t>
      </w:r>
    </w:p>
    <w:p w14:paraId="16CB7EA8" w14:textId="77777777" w:rsidR="00974B2D" w:rsidRPr="00974B2D" w:rsidRDefault="00974B2D" w:rsidP="00974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4B2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74B2D">
        <w:rPr>
          <w:rFonts w:ascii="Times New Roman" w:hAnsi="Times New Roman" w:cs="Times New Roman"/>
          <w:sz w:val="28"/>
          <w:szCs w:val="28"/>
        </w:rPr>
        <w:t xml:space="preserve"> (для упражнения)</w:t>
      </w:r>
    </w:p>
    <w:p w14:paraId="17C6A191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репертуар:</w:t>
      </w:r>
    </w:p>
    <w:p w14:paraId="3A30E36F" w14:textId="77777777" w:rsidR="00974B2D" w:rsidRPr="00974B2D" w:rsidRDefault="00974B2D" w:rsidP="00974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Русская народная мелодия «Светит месяц» (для игры «Найди свой цвет»)</w:t>
      </w:r>
    </w:p>
    <w:p w14:paraId="0091F62A" w14:textId="77777777" w:rsidR="00974B2D" w:rsidRPr="00974B2D" w:rsidRDefault="00974B2D" w:rsidP="00974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Русская народная мелодия «Калинка» (для оркестра)</w:t>
      </w:r>
    </w:p>
    <w:p w14:paraId="7A9D5EC1" w14:textId="77777777" w:rsidR="00974B2D" w:rsidRPr="00974B2D" w:rsidRDefault="00974B2D" w:rsidP="00974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Песня «Весенняя капель» (для дыхательного упражнения)</w:t>
      </w:r>
    </w:p>
    <w:p w14:paraId="0249067B" w14:textId="77777777" w:rsidR="00974B2D" w:rsidRPr="00974B2D" w:rsidRDefault="00974B2D" w:rsidP="00974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>Спокойная музыка для релаксации</w:t>
      </w:r>
    </w:p>
    <w:p w14:paraId="468A5F25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70ECB4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18359334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момент. Вход под музыку (2 мин)</w:t>
      </w:r>
    </w:p>
    <w:p w14:paraId="5A5CF540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Звучит весёлая музыка. Дети заходят в зал, встают полукругом.</w:t>
      </w:r>
    </w:p>
    <w:p w14:paraId="3B397D67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Музыкальный руководитель: «Здравствуйте, ребята! Сегодня мы с вами будем весенним оркестром. Но сначала подготовим наши уши, руки и голос».</w:t>
      </w:r>
    </w:p>
    <w:p w14:paraId="278CBA80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proofErr w:type="spellStart"/>
      <w:r w:rsidRPr="00974B2D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974B2D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«Ухо-нос» под музыку (2 мин)</w:t>
      </w:r>
    </w:p>
    <w:p w14:paraId="5CDB916C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lastRenderedPageBreak/>
        <w:tab/>
        <w:t>Звучит ритмичная музыка. Дети выполняют упражнение: левая рука – за кончик носа, правая – за левое ухо. На сильную долю (акцент) – быстро поменять руки.</w:t>
      </w:r>
    </w:p>
    <w:p w14:paraId="6E66BCAA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Музыкальный руководитель: «Раз – ухо, нос. Два – ухо, нос. Три – ухо, нос».</w:t>
      </w:r>
    </w:p>
    <w:p w14:paraId="7660BD31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Повторить 5–6 смен.</w:t>
      </w:r>
    </w:p>
    <w:p w14:paraId="7846EF51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2.3. Дыхательное упражнение «Весенняя капель» (2 мин)</w:t>
      </w:r>
    </w:p>
    <w:p w14:paraId="5457F3A1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Звучит песня «Весенняя капель». Дети выполняют: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74B2D" w:rsidRPr="00974B2D" w14:paraId="719FB686" w14:textId="77777777" w:rsidTr="00281EF4">
        <w:tc>
          <w:tcPr>
            <w:tcW w:w="4672" w:type="dxa"/>
            <w:vAlign w:val="center"/>
          </w:tcPr>
          <w:p w14:paraId="4D2A5568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Действие</w:t>
            </w:r>
          </w:p>
        </w:tc>
        <w:tc>
          <w:tcPr>
            <w:tcW w:w="4673" w:type="dxa"/>
            <w:vAlign w:val="center"/>
          </w:tcPr>
          <w:p w14:paraId="6C1B6287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сопровождение</w:t>
            </w:r>
          </w:p>
        </w:tc>
      </w:tr>
      <w:tr w:rsidR="00974B2D" w:rsidRPr="00974B2D" w14:paraId="49E37475" w14:textId="77777777" w:rsidTr="00281EF4">
        <w:tc>
          <w:tcPr>
            <w:tcW w:w="4672" w:type="dxa"/>
            <w:vAlign w:val="center"/>
          </w:tcPr>
          <w:p w14:paraId="172A18A9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Глубокий вдох носом</w:t>
            </w:r>
          </w:p>
        </w:tc>
        <w:tc>
          <w:tcPr>
            <w:tcW w:w="4673" w:type="dxa"/>
            <w:vAlign w:val="center"/>
          </w:tcPr>
          <w:p w14:paraId="4500C71D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(пауза)</w:t>
            </w:r>
          </w:p>
        </w:tc>
      </w:tr>
      <w:tr w:rsidR="00974B2D" w:rsidRPr="00974B2D" w14:paraId="4F386658" w14:textId="77777777" w:rsidTr="00281EF4">
        <w:tc>
          <w:tcPr>
            <w:tcW w:w="4672" w:type="dxa"/>
            <w:vAlign w:val="center"/>
          </w:tcPr>
          <w:p w14:paraId="35F78CF0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Плавный выдох ртом</w:t>
            </w:r>
          </w:p>
        </w:tc>
        <w:tc>
          <w:tcPr>
            <w:tcW w:w="4673" w:type="dxa"/>
            <w:vAlign w:val="center"/>
          </w:tcPr>
          <w:p w14:paraId="74E6A442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«Кап-кап-кап» (тихо)</w:t>
            </w:r>
          </w:p>
        </w:tc>
      </w:tr>
      <w:tr w:rsidR="00974B2D" w:rsidRPr="00974B2D" w14:paraId="13695E22" w14:textId="77777777" w:rsidTr="00281EF4">
        <w:tc>
          <w:tcPr>
            <w:tcW w:w="4672" w:type="dxa"/>
            <w:vAlign w:val="center"/>
          </w:tcPr>
          <w:p w14:paraId="41BB2D3D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Более сильный выдох</w:t>
            </w:r>
          </w:p>
        </w:tc>
        <w:tc>
          <w:tcPr>
            <w:tcW w:w="4673" w:type="dxa"/>
            <w:vAlign w:val="center"/>
          </w:tcPr>
          <w:p w14:paraId="44C34CE2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«Кап-кап-кап» (громче)</w:t>
            </w:r>
          </w:p>
        </w:tc>
      </w:tr>
      <w:tr w:rsidR="00974B2D" w:rsidRPr="00974B2D" w14:paraId="3CFDC2E2" w14:textId="77777777" w:rsidTr="00281EF4">
        <w:tc>
          <w:tcPr>
            <w:tcW w:w="4672" w:type="dxa"/>
            <w:vAlign w:val="center"/>
          </w:tcPr>
          <w:p w14:paraId="4C4D04A2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Самый сильный выдох</w:t>
            </w:r>
          </w:p>
        </w:tc>
        <w:tc>
          <w:tcPr>
            <w:tcW w:w="4673" w:type="dxa"/>
            <w:vAlign w:val="center"/>
          </w:tcPr>
          <w:p w14:paraId="41B7A33A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«Кап-кап-кап» (громко)</w:t>
            </w:r>
          </w:p>
        </w:tc>
      </w:tr>
    </w:tbl>
    <w:p w14:paraId="6E2A37A2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Повторить 2–3 раза.</w:t>
      </w:r>
    </w:p>
    <w:p w14:paraId="64A53264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2.4. Игра «Найди свой цвет» (развитие регуляторных функций, 3 мин)</w:t>
      </w:r>
    </w:p>
    <w:p w14:paraId="308B1FF0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На полу разложены обручи (красный, жёлтый, зелёный, синий). У детей платочки соответствующих цветов.</w:t>
      </w:r>
    </w:p>
    <w:p w14:paraId="64550C75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 xml:space="preserve">Музыкальный руководитель: «Звучит весёлая музыка – вы танцуете, бегаете по залу. </w:t>
      </w:r>
      <w:r w:rsidRPr="00974B2D">
        <w:rPr>
          <w:rFonts w:ascii="Times New Roman" w:hAnsi="Times New Roman" w:cs="Times New Roman"/>
          <w:sz w:val="28"/>
          <w:szCs w:val="28"/>
        </w:rPr>
        <w:tab/>
        <w:t>Музыка останавливается – нужно быстро найти свой обруч и встать вокруг него».</w:t>
      </w:r>
    </w:p>
    <w:p w14:paraId="2DCBCF47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Игра повторяется 2–3 раза.</w:t>
      </w:r>
    </w:p>
    <w:p w14:paraId="7EDBAA69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2.5. Ритмическая игра «Повтори ритм» (развитие слухового внимания, 3 мин)</w:t>
      </w:r>
    </w:p>
    <w:p w14:paraId="4C257342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Музыкальный руководитель отхлопывает ритмический рисунок. Дети повторяют.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74B2D" w:rsidRPr="00974B2D" w14:paraId="5EB611F3" w14:textId="77777777" w:rsidTr="00281EF4">
        <w:tc>
          <w:tcPr>
            <w:tcW w:w="3115" w:type="dxa"/>
            <w:vAlign w:val="center"/>
          </w:tcPr>
          <w:p w14:paraId="53C38138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сложности</w:t>
            </w:r>
          </w:p>
        </w:tc>
        <w:tc>
          <w:tcPr>
            <w:tcW w:w="3115" w:type="dxa"/>
            <w:vAlign w:val="center"/>
          </w:tcPr>
          <w:p w14:paraId="0E411DCF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Ритм (хлопки)</w:t>
            </w:r>
          </w:p>
        </w:tc>
        <w:tc>
          <w:tcPr>
            <w:tcW w:w="3115" w:type="dxa"/>
            <w:vAlign w:val="center"/>
          </w:tcPr>
          <w:p w14:paraId="73214738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</w:t>
            </w:r>
          </w:p>
        </w:tc>
      </w:tr>
      <w:tr w:rsidR="00974B2D" w:rsidRPr="00974B2D" w14:paraId="5D86253D" w14:textId="77777777" w:rsidTr="00281EF4">
        <w:tc>
          <w:tcPr>
            <w:tcW w:w="3115" w:type="dxa"/>
            <w:vAlign w:val="center"/>
          </w:tcPr>
          <w:p w14:paraId="09DB729E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Лёгкий (4–5 лет)</w:t>
            </w:r>
          </w:p>
        </w:tc>
        <w:tc>
          <w:tcPr>
            <w:tcW w:w="3115" w:type="dxa"/>
            <w:vAlign w:val="center"/>
          </w:tcPr>
          <w:p w14:paraId="42C8DAFC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2–3 хлопка</w:t>
            </w:r>
          </w:p>
        </w:tc>
        <w:tc>
          <w:tcPr>
            <w:tcW w:w="3115" w:type="dxa"/>
            <w:vAlign w:val="center"/>
          </w:tcPr>
          <w:p w14:paraId="2E85C93E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/ / /</w:t>
            </w:r>
          </w:p>
        </w:tc>
      </w:tr>
      <w:tr w:rsidR="00974B2D" w:rsidRPr="00974B2D" w14:paraId="1B17F913" w14:textId="77777777" w:rsidTr="00281EF4">
        <w:tc>
          <w:tcPr>
            <w:tcW w:w="3115" w:type="dxa"/>
            <w:vAlign w:val="center"/>
          </w:tcPr>
          <w:p w14:paraId="7E4F8D91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Средний (5–6 лет)</w:t>
            </w:r>
          </w:p>
        </w:tc>
        <w:tc>
          <w:tcPr>
            <w:tcW w:w="3115" w:type="dxa"/>
            <w:vAlign w:val="center"/>
          </w:tcPr>
          <w:p w14:paraId="4CF6EFE8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3–4 хлопка с паузами</w:t>
            </w:r>
          </w:p>
        </w:tc>
        <w:tc>
          <w:tcPr>
            <w:tcW w:w="3115" w:type="dxa"/>
            <w:vAlign w:val="center"/>
          </w:tcPr>
          <w:p w14:paraId="385E776A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/ – / /</w:t>
            </w:r>
          </w:p>
        </w:tc>
      </w:tr>
      <w:tr w:rsidR="00974B2D" w:rsidRPr="00974B2D" w14:paraId="6B7D7DD8" w14:textId="77777777" w:rsidTr="00281EF4">
        <w:tc>
          <w:tcPr>
            <w:tcW w:w="3115" w:type="dxa"/>
            <w:vAlign w:val="center"/>
          </w:tcPr>
          <w:p w14:paraId="01BB0009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Сложный (6–7 лет)</w:t>
            </w:r>
          </w:p>
        </w:tc>
        <w:tc>
          <w:tcPr>
            <w:tcW w:w="3115" w:type="dxa"/>
            <w:vAlign w:val="center"/>
          </w:tcPr>
          <w:p w14:paraId="7DFCFA3C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4–5 хлопков со сменой ритма</w:t>
            </w:r>
          </w:p>
        </w:tc>
        <w:tc>
          <w:tcPr>
            <w:tcW w:w="3115" w:type="dxa"/>
            <w:vAlign w:val="center"/>
          </w:tcPr>
          <w:p w14:paraId="6D18CD01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/ / – / /</w:t>
            </w:r>
          </w:p>
        </w:tc>
      </w:tr>
    </w:tbl>
    <w:p w14:paraId="4851C99E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2.6. Оркестр «Весенние ложкари» (4 мин)</w:t>
      </w:r>
    </w:p>
    <w:p w14:paraId="04B09FDF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Звучит русская народная мелодия «Калинка». Дети играют на ложках.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74B2D" w:rsidRPr="00974B2D" w14:paraId="239FC22D" w14:textId="77777777" w:rsidTr="00281EF4">
        <w:tc>
          <w:tcPr>
            <w:tcW w:w="3115" w:type="dxa"/>
          </w:tcPr>
          <w:p w14:paraId="06F1EFF4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3115" w:type="dxa"/>
          </w:tcPr>
          <w:p w14:paraId="0A8F1120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Ритмический рисунок</w:t>
            </w:r>
          </w:p>
        </w:tc>
        <w:tc>
          <w:tcPr>
            <w:tcW w:w="3115" w:type="dxa"/>
          </w:tcPr>
          <w:p w14:paraId="2D90B5EB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Движение</w:t>
            </w:r>
          </w:p>
        </w:tc>
      </w:tr>
      <w:tr w:rsidR="00974B2D" w:rsidRPr="00974B2D" w14:paraId="6AAE9DD2" w14:textId="77777777" w:rsidTr="00281EF4">
        <w:tc>
          <w:tcPr>
            <w:tcW w:w="3115" w:type="dxa"/>
          </w:tcPr>
          <w:p w14:paraId="42E90EF7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4–5 лет</w:t>
            </w:r>
          </w:p>
        </w:tc>
        <w:tc>
          <w:tcPr>
            <w:tcW w:w="3115" w:type="dxa"/>
          </w:tcPr>
          <w:p w14:paraId="01EFF2AD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</w:p>
        </w:tc>
        <w:tc>
          <w:tcPr>
            <w:tcW w:w="3115" w:type="dxa"/>
          </w:tcPr>
          <w:p w14:paraId="6D3D7B43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Удары ложкой о ложку</w:t>
            </w:r>
          </w:p>
        </w:tc>
      </w:tr>
      <w:tr w:rsidR="00974B2D" w:rsidRPr="00974B2D" w14:paraId="648D9DE6" w14:textId="77777777" w:rsidTr="00281EF4">
        <w:tc>
          <w:tcPr>
            <w:tcW w:w="3115" w:type="dxa"/>
          </w:tcPr>
          <w:p w14:paraId="47E96205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5–6 лет</w:t>
            </w:r>
          </w:p>
        </w:tc>
        <w:tc>
          <w:tcPr>
            <w:tcW w:w="3115" w:type="dxa"/>
          </w:tcPr>
          <w:p w14:paraId="5F6246C3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♩♩</w:t>
            </w: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</w:p>
        </w:tc>
        <w:tc>
          <w:tcPr>
            <w:tcW w:w="3115" w:type="dxa"/>
          </w:tcPr>
          <w:p w14:paraId="584184B9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Удары о ложку и о колено</w:t>
            </w:r>
          </w:p>
        </w:tc>
      </w:tr>
      <w:tr w:rsidR="00974B2D" w:rsidRPr="00974B2D" w14:paraId="1655FB0B" w14:textId="77777777" w:rsidTr="00281EF4">
        <w:tc>
          <w:tcPr>
            <w:tcW w:w="3115" w:type="dxa"/>
          </w:tcPr>
          <w:p w14:paraId="27EF6197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6–7 лет</w:t>
            </w:r>
          </w:p>
        </w:tc>
        <w:tc>
          <w:tcPr>
            <w:tcW w:w="3115" w:type="dxa"/>
          </w:tcPr>
          <w:p w14:paraId="257F99F3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 xml:space="preserve"> ♪</w:t>
            </w: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 xml:space="preserve"> ♪</w:t>
            </w:r>
            <w:r w:rsidRPr="00974B2D">
              <w:rPr>
                <w:rFonts w:ascii="Segoe UI Symbol" w:hAnsi="Segoe UI Symbol" w:cs="Segoe UI Symbol"/>
                <w:sz w:val="28"/>
                <w:szCs w:val="28"/>
              </w:rPr>
              <w:t>♩</w:t>
            </w:r>
          </w:p>
        </w:tc>
        <w:tc>
          <w:tcPr>
            <w:tcW w:w="3115" w:type="dxa"/>
          </w:tcPr>
          <w:p w14:paraId="2B41CCAE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Чередование ударов о ложку и о ладонь</w:t>
            </w:r>
          </w:p>
        </w:tc>
      </w:tr>
    </w:tbl>
    <w:p w14:paraId="7B8C8193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Музыкальный руководитель дирижирует, показывает, когда вступать.</w:t>
      </w:r>
    </w:p>
    <w:p w14:paraId="5853E787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 xml:space="preserve">2.7. Упражнение на </w:t>
      </w:r>
      <w:proofErr w:type="spellStart"/>
      <w:r w:rsidRPr="00974B2D">
        <w:rPr>
          <w:rFonts w:ascii="Times New Roman" w:hAnsi="Times New Roman" w:cs="Times New Roman"/>
          <w:b/>
          <w:bCs/>
          <w:sz w:val="28"/>
          <w:szCs w:val="28"/>
        </w:rPr>
        <w:t>фитболе</w:t>
      </w:r>
      <w:proofErr w:type="spellEnd"/>
      <w:r w:rsidRPr="00974B2D">
        <w:rPr>
          <w:rFonts w:ascii="Times New Roman" w:hAnsi="Times New Roman" w:cs="Times New Roman"/>
          <w:b/>
          <w:bCs/>
          <w:sz w:val="28"/>
          <w:szCs w:val="28"/>
        </w:rPr>
        <w:t xml:space="preserve"> «Пружинка» (вестибулярная стимуляция, 2 мин)</w:t>
      </w:r>
    </w:p>
    <w:p w14:paraId="25E5FB17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 xml:space="preserve">Дети по очереди садятся на </w:t>
      </w:r>
      <w:proofErr w:type="spellStart"/>
      <w:r w:rsidRPr="00974B2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74B2D">
        <w:rPr>
          <w:rFonts w:ascii="Times New Roman" w:hAnsi="Times New Roman" w:cs="Times New Roman"/>
          <w:sz w:val="28"/>
          <w:szCs w:val="28"/>
        </w:rPr>
        <w:t xml:space="preserve">. Звучит пружинистая музыка. Дети подпрыгивают на </w:t>
      </w:r>
      <w:proofErr w:type="spellStart"/>
      <w:r w:rsidRPr="00974B2D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974B2D">
        <w:rPr>
          <w:rFonts w:ascii="Times New Roman" w:hAnsi="Times New Roman" w:cs="Times New Roman"/>
          <w:sz w:val="28"/>
          <w:szCs w:val="28"/>
        </w:rPr>
        <w:t xml:space="preserve"> в ритм музыки (10–15 прыжков).</w:t>
      </w:r>
    </w:p>
    <w:p w14:paraId="02DE5B0E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 xml:space="preserve">2.8. </w:t>
      </w:r>
      <w:proofErr w:type="spellStart"/>
      <w:r w:rsidRPr="00974B2D">
        <w:rPr>
          <w:rFonts w:ascii="Times New Roman" w:hAnsi="Times New Roman" w:cs="Times New Roman"/>
          <w:b/>
          <w:bCs/>
          <w:sz w:val="28"/>
          <w:szCs w:val="28"/>
        </w:rPr>
        <w:t>Логоритмическая</w:t>
      </w:r>
      <w:proofErr w:type="spellEnd"/>
      <w:r w:rsidRPr="00974B2D">
        <w:rPr>
          <w:rFonts w:ascii="Times New Roman" w:hAnsi="Times New Roman" w:cs="Times New Roman"/>
          <w:b/>
          <w:bCs/>
          <w:sz w:val="28"/>
          <w:szCs w:val="28"/>
        </w:rPr>
        <w:t xml:space="preserve"> игра «Весна пришла» (3 мин)</w:t>
      </w:r>
    </w:p>
    <w:p w14:paraId="2757D652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lastRenderedPageBreak/>
        <w:tab/>
        <w:t>Дети выполняют движения под стихотворение: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74B2D" w:rsidRPr="00974B2D" w14:paraId="12B18FAB" w14:textId="77777777" w:rsidTr="00281EF4">
        <w:tc>
          <w:tcPr>
            <w:tcW w:w="4672" w:type="dxa"/>
            <w:vAlign w:val="center"/>
          </w:tcPr>
          <w:p w14:paraId="6FC5BE09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Текст</w:t>
            </w:r>
          </w:p>
        </w:tc>
        <w:tc>
          <w:tcPr>
            <w:tcW w:w="4673" w:type="dxa"/>
            <w:vAlign w:val="center"/>
          </w:tcPr>
          <w:p w14:paraId="10186399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Движение</w:t>
            </w:r>
          </w:p>
        </w:tc>
      </w:tr>
      <w:tr w:rsidR="00974B2D" w:rsidRPr="00974B2D" w14:paraId="096AD530" w14:textId="77777777" w:rsidTr="00281EF4">
        <w:tc>
          <w:tcPr>
            <w:tcW w:w="4672" w:type="dxa"/>
            <w:vAlign w:val="center"/>
          </w:tcPr>
          <w:p w14:paraId="40E1579B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«Весна пришла, весна пришла»</w:t>
            </w:r>
          </w:p>
        </w:tc>
        <w:tc>
          <w:tcPr>
            <w:tcW w:w="4673" w:type="dxa"/>
            <w:vAlign w:val="center"/>
          </w:tcPr>
          <w:p w14:paraId="1FEAAFE6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Шагают на месте</w:t>
            </w:r>
          </w:p>
        </w:tc>
      </w:tr>
      <w:tr w:rsidR="00974B2D" w:rsidRPr="00974B2D" w14:paraId="656E0069" w14:textId="77777777" w:rsidTr="00281EF4">
        <w:tc>
          <w:tcPr>
            <w:tcW w:w="4672" w:type="dxa"/>
            <w:vAlign w:val="center"/>
          </w:tcPr>
          <w:p w14:paraId="6281429D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«Тепло и свет нам принесла»</w:t>
            </w:r>
          </w:p>
        </w:tc>
        <w:tc>
          <w:tcPr>
            <w:tcW w:w="4673" w:type="dxa"/>
            <w:vAlign w:val="center"/>
          </w:tcPr>
          <w:p w14:paraId="13E5795F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Руки вверх, потянуться</w:t>
            </w:r>
          </w:p>
        </w:tc>
      </w:tr>
      <w:tr w:rsidR="00974B2D" w:rsidRPr="00974B2D" w14:paraId="7BDA06C0" w14:textId="77777777" w:rsidTr="00281EF4">
        <w:tc>
          <w:tcPr>
            <w:tcW w:w="4672" w:type="dxa"/>
            <w:vAlign w:val="center"/>
          </w:tcPr>
          <w:p w14:paraId="4812A040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«Капают капели: кап-кап-кап»</w:t>
            </w:r>
          </w:p>
        </w:tc>
        <w:tc>
          <w:tcPr>
            <w:tcW w:w="4673" w:type="dxa"/>
            <w:vAlign w:val="center"/>
          </w:tcPr>
          <w:p w14:paraId="0D9A8481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Стучат пальчиком по ладошке</w:t>
            </w:r>
          </w:p>
        </w:tc>
      </w:tr>
      <w:tr w:rsidR="00974B2D" w:rsidRPr="00974B2D" w14:paraId="68BA8D6D" w14:textId="77777777" w:rsidTr="00281EF4">
        <w:tc>
          <w:tcPr>
            <w:tcW w:w="4672" w:type="dxa"/>
            <w:vAlign w:val="center"/>
          </w:tcPr>
          <w:p w14:paraId="7641F54C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«Птицы прилетели: тра-та-та»</w:t>
            </w:r>
          </w:p>
        </w:tc>
        <w:tc>
          <w:tcPr>
            <w:tcW w:w="4673" w:type="dxa"/>
            <w:vAlign w:val="center"/>
          </w:tcPr>
          <w:p w14:paraId="5B6C670F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Машут руками («крыльями»)</w:t>
            </w:r>
          </w:p>
        </w:tc>
      </w:tr>
      <w:tr w:rsidR="00974B2D" w:rsidRPr="00974B2D" w14:paraId="2C87D9C9" w14:textId="77777777" w:rsidTr="00281EF4">
        <w:tc>
          <w:tcPr>
            <w:tcW w:w="4672" w:type="dxa"/>
            <w:vAlign w:val="center"/>
          </w:tcPr>
          <w:p w14:paraId="57D08CC7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«Ручейки бегут: буль-буль-буль»</w:t>
            </w:r>
          </w:p>
        </w:tc>
        <w:tc>
          <w:tcPr>
            <w:tcW w:w="4673" w:type="dxa"/>
            <w:vAlign w:val="center"/>
          </w:tcPr>
          <w:p w14:paraId="76B583A2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Волнообразные движения руками</w:t>
            </w:r>
          </w:p>
        </w:tc>
      </w:tr>
      <w:tr w:rsidR="00974B2D" w:rsidRPr="00974B2D" w14:paraId="28687A40" w14:textId="77777777" w:rsidTr="00281EF4">
        <w:tc>
          <w:tcPr>
            <w:tcW w:w="4672" w:type="dxa"/>
            <w:vAlign w:val="center"/>
          </w:tcPr>
          <w:p w14:paraId="72BAB847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«Просыпайся, весь народ!»</w:t>
            </w:r>
          </w:p>
        </w:tc>
        <w:tc>
          <w:tcPr>
            <w:tcW w:w="4673" w:type="dxa"/>
            <w:vAlign w:val="center"/>
          </w:tcPr>
          <w:p w14:paraId="003C67D8" w14:textId="77777777" w:rsidR="00974B2D" w:rsidRPr="00974B2D" w:rsidRDefault="00974B2D" w:rsidP="00974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2D">
              <w:rPr>
                <w:rFonts w:ascii="Times New Roman" w:hAnsi="Times New Roman" w:cs="Times New Roman"/>
                <w:sz w:val="28"/>
                <w:szCs w:val="28"/>
              </w:rPr>
              <w:t>Хлопки над головой</w:t>
            </w:r>
          </w:p>
        </w:tc>
      </w:tr>
    </w:tbl>
    <w:p w14:paraId="4B26A63E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2.9. Релаксация «Весенний сон» (3 мин)</w:t>
      </w:r>
    </w:p>
    <w:p w14:paraId="24C47B35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Звучит спокойная музыка. Дети ложатся на ковёр, закрывают глаза.</w:t>
      </w:r>
    </w:p>
    <w:p w14:paraId="20B75C33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Музыкальный руководитель тихим голосом: «Представьте, что вы лежите на весенней полянке. Солнышко согревает вас своими лучами. Птицы поют. Вам тепло, спокойно, хорошо. Ваши руки отдыхают, ноги отдыхают, всё тело расслаблено. Вы просыпаетесь бодрыми и весёлыми».</w:t>
      </w:r>
    </w:p>
    <w:p w14:paraId="3558CFFE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2.10. Итог занятия. Рефлексия (2 мин)</w:t>
      </w:r>
    </w:p>
    <w:p w14:paraId="2B301758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Музыкальный руководитель: «Что мы сегодня делали? (Играли в оркестре, хлопали ритм, дышали). Что вам понравилось больше всего?»</w:t>
      </w:r>
    </w:p>
    <w:p w14:paraId="6EFC5D2A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Дети отвечают.</w:t>
      </w:r>
    </w:p>
    <w:p w14:paraId="628EF80F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sz w:val="28"/>
          <w:szCs w:val="28"/>
        </w:rPr>
        <w:tab/>
        <w:t>Музыкальный руководитель: «Вы были настоящими музыкантами. Спасибо за занятие!»</w:t>
      </w:r>
    </w:p>
    <w:p w14:paraId="21CF558E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2A11F6F6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Результативность: </w:t>
      </w:r>
      <w:r w:rsidRPr="00974B2D">
        <w:rPr>
          <w:rFonts w:ascii="Times New Roman" w:hAnsi="Times New Roman" w:cs="Times New Roman"/>
          <w:sz w:val="28"/>
          <w:szCs w:val="28"/>
        </w:rPr>
        <w:t xml:space="preserve">Цель достигнута. Дети с интересом играли в оркестре, выполняли </w:t>
      </w:r>
      <w:proofErr w:type="spellStart"/>
      <w:r w:rsidRPr="00974B2D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74B2D">
        <w:rPr>
          <w:rFonts w:ascii="Times New Roman" w:hAnsi="Times New Roman" w:cs="Times New Roman"/>
          <w:sz w:val="28"/>
          <w:szCs w:val="28"/>
        </w:rPr>
        <w:t xml:space="preserve"> упражнения под музыку. Ритмическая игра «Повтори ритм» помогла развить слуховое внимание. Упражнение на </w:t>
      </w:r>
      <w:proofErr w:type="spellStart"/>
      <w:r w:rsidRPr="00974B2D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974B2D">
        <w:rPr>
          <w:rFonts w:ascii="Times New Roman" w:hAnsi="Times New Roman" w:cs="Times New Roman"/>
          <w:sz w:val="28"/>
          <w:szCs w:val="28"/>
        </w:rPr>
        <w:t xml:space="preserve"> (вестибулярная стимуляция) успокоило гиперактивных детей.</w:t>
      </w:r>
    </w:p>
    <w:p w14:paraId="0E3C150F" w14:textId="77777777" w:rsidR="00974B2D" w:rsidRPr="00974B2D" w:rsidRDefault="00974B2D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2D">
        <w:rPr>
          <w:rFonts w:ascii="Times New Roman" w:hAnsi="Times New Roman" w:cs="Times New Roman"/>
          <w:b/>
          <w:bCs/>
          <w:sz w:val="28"/>
          <w:szCs w:val="28"/>
        </w:rPr>
        <w:tab/>
        <w:t>Рекомендации:</w:t>
      </w:r>
      <w:r w:rsidRPr="00974B2D">
        <w:rPr>
          <w:rFonts w:ascii="Times New Roman" w:hAnsi="Times New Roman" w:cs="Times New Roman"/>
          <w:sz w:val="28"/>
          <w:szCs w:val="28"/>
        </w:rPr>
        <w:t xml:space="preserve"> включать </w:t>
      </w:r>
      <w:proofErr w:type="spellStart"/>
      <w:r w:rsidRPr="00974B2D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974B2D">
        <w:rPr>
          <w:rFonts w:ascii="Times New Roman" w:hAnsi="Times New Roman" w:cs="Times New Roman"/>
          <w:sz w:val="28"/>
          <w:szCs w:val="28"/>
        </w:rPr>
        <w:t xml:space="preserve"> игры в каждое музыкальное занятие, использовать ритмические диктанты для развития чувства ритма.</w:t>
      </w:r>
    </w:p>
    <w:p w14:paraId="51BD661C" w14:textId="77777777" w:rsidR="00AF58DC" w:rsidRPr="00974B2D" w:rsidRDefault="00AF58DC" w:rsidP="009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58DC" w:rsidRPr="00974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C289A"/>
    <w:multiLevelType w:val="multilevel"/>
    <w:tmpl w:val="BBDC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96B11"/>
    <w:multiLevelType w:val="multilevel"/>
    <w:tmpl w:val="87C6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4C6799"/>
    <w:multiLevelType w:val="multilevel"/>
    <w:tmpl w:val="4ABC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1D"/>
    <w:rsid w:val="0002161D"/>
    <w:rsid w:val="00974B2D"/>
    <w:rsid w:val="00AF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42003-4C81-422E-9CE0-8FB2A584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2026-04-21T07:56:00Z</dcterms:created>
  <dcterms:modified xsi:type="dcterms:W3CDTF">2026-04-21T07:57:00Z</dcterms:modified>
</cp:coreProperties>
</file>